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55" w:rsidRDefault="007D2555" w:rsidP="007D2555">
      <w:pPr>
        <w:ind w:right="98"/>
        <w:jc w:val="center"/>
        <w:rPr>
          <w:rFonts w:ascii="Bookman Old Style" w:hAnsi="Bookman Old Style"/>
          <w:b/>
          <w:sz w:val="32"/>
          <w:szCs w:val="32"/>
        </w:rPr>
      </w:pPr>
      <w:bookmarkStart w:id="0" w:name="_GoBack"/>
      <w:r w:rsidRPr="007D2555">
        <w:rPr>
          <w:rFonts w:ascii="Bookman Old Style" w:hAnsi="Bookman Old Style"/>
          <w:b/>
          <w:sz w:val="32"/>
          <w:szCs w:val="32"/>
        </w:rPr>
        <w:t>Dialogo e collaborazione in questa epoca complessa</w:t>
      </w:r>
    </w:p>
    <w:p w:rsidR="007D2555" w:rsidRDefault="007D2555" w:rsidP="007D2555">
      <w:pPr>
        <w:ind w:right="98"/>
        <w:jc w:val="center"/>
        <w:rPr>
          <w:rFonts w:ascii="Bookman Old Style" w:hAnsi="Bookman Old Style"/>
          <w:b/>
          <w:sz w:val="32"/>
          <w:szCs w:val="32"/>
        </w:rPr>
      </w:pPr>
      <w:r>
        <w:rPr>
          <w:rFonts w:ascii="Bookman Old Style" w:hAnsi="Bookman Old Style"/>
          <w:b/>
          <w:sz w:val="32"/>
          <w:szCs w:val="32"/>
        </w:rPr>
        <w:t>Una prospettiva cristiana</w:t>
      </w:r>
    </w:p>
    <w:p w:rsidR="00775DCB" w:rsidRDefault="00775DCB" w:rsidP="007D2555">
      <w:pPr>
        <w:ind w:right="98"/>
        <w:jc w:val="center"/>
        <w:rPr>
          <w:rFonts w:ascii="Bookman Old Style" w:hAnsi="Bookman Old Style"/>
          <w:b/>
          <w:sz w:val="32"/>
          <w:szCs w:val="32"/>
        </w:rPr>
      </w:pPr>
    </w:p>
    <w:p w:rsidR="00775DCB" w:rsidRPr="00775DCB" w:rsidRDefault="00775DCB" w:rsidP="00775DCB">
      <w:pPr>
        <w:ind w:right="98"/>
        <w:jc w:val="right"/>
        <w:rPr>
          <w:rFonts w:ascii="Bookman Old Style" w:hAnsi="Bookman Old Style"/>
        </w:rPr>
      </w:pPr>
      <w:r w:rsidRPr="00775DCB">
        <w:rPr>
          <w:rFonts w:ascii="Bookman Old Style" w:hAnsi="Bookman Old Style"/>
        </w:rPr>
        <w:t>Roberto Catalano</w:t>
      </w:r>
    </w:p>
    <w:p w:rsidR="007D2555" w:rsidRPr="007D2555" w:rsidRDefault="007D2555" w:rsidP="007D2555">
      <w:pPr>
        <w:ind w:right="98"/>
        <w:jc w:val="both"/>
      </w:pPr>
    </w:p>
    <w:p w:rsidR="009748DF" w:rsidRDefault="009748DF" w:rsidP="007D2555">
      <w:pPr>
        <w:ind w:right="98"/>
        <w:jc w:val="both"/>
        <w:rPr>
          <w:rFonts w:ascii="Bookman Old Style" w:hAnsi="Bookman Old Style"/>
          <w:b/>
        </w:rPr>
      </w:pPr>
    </w:p>
    <w:p w:rsidR="007D2555" w:rsidRPr="007D2555" w:rsidRDefault="007D2555" w:rsidP="007D2555">
      <w:pPr>
        <w:ind w:right="98"/>
        <w:jc w:val="both"/>
        <w:rPr>
          <w:rFonts w:ascii="Bookman Old Style" w:hAnsi="Bookman Old Style"/>
          <w:b/>
        </w:rPr>
      </w:pPr>
      <w:r w:rsidRPr="007D2555">
        <w:rPr>
          <w:rFonts w:ascii="Bookman Old Style" w:hAnsi="Bookman Old Style"/>
          <w:b/>
        </w:rPr>
        <w:t>1.Introduzione</w:t>
      </w:r>
    </w:p>
    <w:p w:rsidR="007D2555" w:rsidRPr="00044324" w:rsidRDefault="007D2555" w:rsidP="007D2555">
      <w:pPr>
        <w:ind w:right="98" w:firstLine="708"/>
        <w:jc w:val="both"/>
        <w:rPr>
          <w:rFonts w:ascii="Bookman Old Style" w:hAnsi="Bookman Old Style" w:cs="Tahoma"/>
          <w:color w:val="000000"/>
          <w:shd w:val="clear" w:color="auto" w:fill="FFFFFF"/>
        </w:rPr>
      </w:pPr>
      <w:r w:rsidRPr="007D2555">
        <w:rPr>
          <w:rFonts w:ascii="Bookman Old Style" w:hAnsi="Bookman Old Style"/>
        </w:rPr>
        <w:t>Il Concilio Vaticano II ha segnato una svolta fondamentale nei rapport</w:t>
      </w:r>
      <w:r>
        <w:rPr>
          <w:rFonts w:ascii="Bookman Old Style" w:hAnsi="Bookman Old Style"/>
        </w:rPr>
        <w:t>i</w:t>
      </w:r>
      <w:r w:rsidRPr="007D2555">
        <w:rPr>
          <w:rFonts w:ascii="Bookman Old Style" w:hAnsi="Bookman Old Style"/>
        </w:rPr>
        <w:t xml:space="preserve"> fra la Chiesa cattolica e</w:t>
      </w:r>
      <w:r>
        <w:rPr>
          <w:rFonts w:ascii="Bookman Old Style" w:hAnsi="Bookman Old Style"/>
        </w:rPr>
        <w:t xml:space="preserve"> i fedeli di altre tradizioni religiose</w:t>
      </w:r>
      <w:r w:rsidRPr="007D2555">
        <w:rPr>
          <w:rFonts w:ascii="Bookman Old Style" w:hAnsi="Bookman Old Style"/>
        </w:rPr>
        <w:t>.</w:t>
      </w:r>
      <w:r w:rsidRPr="007D2555">
        <w:rPr>
          <w:rFonts w:ascii="Bookman Old Style" w:hAnsi="Bookman Old Style" w:cs="Tahoma"/>
          <w:color w:val="000000"/>
          <w:shd w:val="clear" w:color="auto" w:fill="FFFFFF"/>
        </w:rPr>
        <w:t xml:space="preserve"> </w:t>
      </w:r>
      <w:r>
        <w:rPr>
          <w:rFonts w:ascii="Bookman Old Style" w:hAnsi="Bookman Old Style" w:cs="Tahoma"/>
          <w:color w:val="000000"/>
          <w:shd w:val="clear" w:color="auto" w:fill="FFFFFF"/>
        </w:rPr>
        <w:t xml:space="preserve">Il suo </w:t>
      </w:r>
      <w:r w:rsidR="007838C9">
        <w:rPr>
          <w:rFonts w:ascii="Bookman Old Style" w:hAnsi="Bookman Old Style" w:cs="Tahoma"/>
          <w:color w:val="000000"/>
          <w:shd w:val="clear" w:color="auto" w:fill="FFFFFF"/>
        </w:rPr>
        <w:t>impatto sull’atteggiamento dei c</w:t>
      </w:r>
      <w:r>
        <w:rPr>
          <w:rFonts w:ascii="Bookman Old Style" w:hAnsi="Bookman Old Style" w:cs="Tahoma"/>
          <w:color w:val="000000"/>
          <w:shd w:val="clear" w:color="auto" w:fill="FFFFFF"/>
        </w:rPr>
        <w:t xml:space="preserve">attolici verso coloro che credono diversamente è stato sempre più efficace. </w:t>
      </w:r>
      <w:r w:rsidRPr="007D2555">
        <w:rPr>
          <w:rFonts w:ascii="Bookman Old Style" w:hAnsi="Bookman Old Style"/>
          <w:i/>
        </w:rPr>
        <w:t xml:space="preserve">Nostra </w:t>
      </w:r>
      <w:proofErr w:type="spellStart"/>
      <w:r w:rsidRPr="007D2555">
        <w:rPr>
          <w:rFonts w:ascii="Bookman Old Style" w:hAnsi="Bookman Old Style"/>
          <w:i/>
        </w:rPr>
        <w:t>Aetate</w:t>
      </w:r>
      <w:proofErr w:type="spellEnd"/>
      <w:r w:rsidR="008747D4">
        <w:rPr>
          <w:rFonts w:ascii="Bookman Old Style" w:hAnsi="Bookman Old Style"/>
        </w:rPr>
        <w:t>, il più breve fra i</w:t>
      </w:r>
      <w:r w:rsidRPr="007D2555">
        <w:rPr>
          <w:rFonts w:ascii="Bookman Old Style" w:hAnsi="Bookman Old Style"/>
        </w:rPr>
        <w:t xml:space="preserve"> documenti approvati dai padre conciliari, </w:t>
      </w:r>
      <w:r w:rsidR="00742430">
        <w:rPr>
          <w:rFonts w:ascii="Bookman Old Style" w:hAnsi="Bookman Old Style"/>
        </w:rPr>
        <w:t>è stata la chiave per questa apertura e</w:t>
      </w:r>
      <w:r w:rsidRPr="007D2555">
        <w:rPr>
          <w:rFonts w:ascii="Bookman Old Style" w:hAnsi="Bookman Old Style"/>
        </w:rPr>
        <w:t>, come ha sottoli</w:t>
      </w:r>
      <w:r>
        <w:rPr>
          <w:rFonts w:ascii="Bookman Old Style" w:hAnsi="Bookman Old Style"/>
        </w:rPr>
        <w:t xml:space="preserve">neato Benedetto XVI, </w:t>
      </w:r>
      <w:r w:rsidR="007838C9">
        <w:rPr>
          <w:rFonts w:ascii="Bookman Old Style" w:hAnsi="Bookman Old Style"/>
        </w:rPr>
        <w:t xml:space="preserve">la sua importanza si </w:t>
      </w:r>
      <w:r w:rsidR="007838C9" w:rsidRPr="007838C9">
        <w:rPr>
          <w:rFonts w:ascii="Bookman Old Style" w:hAnsi="Bookman Old Style"/>
        </w:rPr>
        <w:t xml:space="preserve">è rivelata nel corso dei </w:t>
      </w:r>
      <w:r w:rsidRPr="007838C9">
        <w:rPr>
          <w:rFonts w:ascii="Bookman Old Style" w:hAnsi="Bookman Old Style"/>
        </w:rPr>
        <w:t>decenni</w:t>
      </w:r>
      <w:r w:rsidR="007838C9" w:rsidRPr="007838C9">
        <w:rPr>
          <w:rFonts w:ascii="Bookman Old Style" w:hAnsi="Bookman Old Style"/>
        </w:rPr>
        <w:t xml:space="preserve"> successivi</w:t>
      </w:r>
      <w:r w:rsidRPr="007D2555">
        <w:rPr>
          <w:rFonts w:ascii="Bookman Old Style" w:hAnsi="Bookman Old Style" w:cs="Tahoma"/>
          <w:color w:val="000000"/>
          <w:shd w:val="clear" w:color="auto" w:fill="FFFFFF"/>
        </w:rPr>
        <w:t>.</w:t>
      </w:r>
      <w:r w:rsidRPr="00610762">
        <w:rPr>
          <w:rStyle w:val="Rimandonotaapidipagina"/>
          <w:rFonts w:ascii="Bookman Old Style" w:hAnsi="Bookman Old Style" w:cs="Tahoma"/>
          <w:color w:val="000000"/>
          <w:shd w:val="clear" w:color="auto" w:fill="FFFFFF"/>
          <w:lang w:val="en-GB"/>
        </w:rPr>
        <w:footnoteReference w:id="1"/>
      </w:r>
      <w:r w:rsidRPr="007D2555">
        <w:rPr>
          <w:rFonts w:ascii="Bookman Old Style" w:hAnsi="Bookman Old Style" w:cs="Tahoma"/>
          <w:color w:val="000000"/>
          <w:shd w:val="clear" w:color="auto" w:fill="FFFFFF"/>
        </w:rPr>
        <w:t xml:space="preserve"> Infatti, ha aperto la Chiesa a una nuova riflessione sia </w:t>
      </w:r>
      <w:proofErr w:type="spellStart"/>
      <w:r w:rsidRPr="007D2555">
        <w:rPr>
          <w:rFonts w:ascii="Bookman Old Style" w:hAnsi="Bookman Old Style" w:cs="Tahoma"/>
          <w:color w:val="000000"/>
          <w:shd w:val="clear" w:color="auto" w:fill="FFFFFF"/>
        </w:rPr>
        <w:t>magisteriale</w:t>
      </w:r>
      <w:proofErr w:type="spellEnd"/>
      <w:r w:rsidRPr="007D2555">
        <w:rPr>
          <w:rFonts w:ascii="Bookman Old Style" w:hAnsi="Bookman Old Style" w:cs="Tahoma"/>
          <w:color w:val="000000"/>
          <w:shd w:val="clear" w:color="auto" w:fill="FFFFFF"/>
        </w:rPr>
        <w:t xml:space="preserve"> che teologica, portando a una serie di altri documenti che si sono rivelati preziosi per approfondire quanto </w:t>
      </w:r>
      <w:r w:rsidR="007838C9">
        <w:rPr>
          <w:rFonts w:ascii="Bookman Old Style" w:hAnsi="Bookman Old Style" w:cs="Tahoma"/>
          <w:color w:val="000000"/>
          <w:shd w:val="clear" w:color="auto" w:fill="FFFFFF"/>
        </w:rPr>
        <w:t>il Concilio</w:t>
      </w:r>
      <w:r w:rsidRPr="007D2555">
        <w:rPr>
          <w:rFonts w:ascii="Bookman Old Style" w:hAnsi="Bookman Old Style" w:cs="Tahoma"/>
          <w:color w:val="000000"/>
          <w:shd w:val="clear" w:color="auto" w:fill="FFFFFF"/>
        </w:rPr>
        <w:t xml:space="preserve"> </w:t>
      </w:r>
      <w:r>
        <w:rPr>
          <w:rFonts w:ascii="Bookman Old Style" w:hAnsi="Bookman Old Style" w:cs="Tahoma"/>
          <w:color w:val="000000"/>
          <w:shd w:val="clear" w:color="auto" w:fill="FFFFFF"/>
        </w:rPr>
        <w:t>aveva intuito.</w:t>
      </w:r>
      <w:r w:rsidRPr="007D2555">
        <w:rPr>
          <w:rFonts w:ascii="Bookman Old Style" w:hAnsi="Bookman Old Style" w:cs="Tahoma"/>
          <w:color w:val="000000"/>
          <w:shd w:val="clear" w:color="auto" w:fill="FFFFFF"/>
        </w:rPr>
        <w:t xml:space="preserve"> </w:t>
      </w:r>
      <w:r>
        <w:rPr>
          <w:rFonts w:ascii="Bookman Old Style" w:hAnsi="Bookman Old Style" w:cs="Tahoma"/>
          <w:color w:val="000000"/>
          <w:shd w:val="clear" w:color="auto" w:fill="FFFFFF"/>
        </w:rPr>
        <w:t>Inoltre, alcuni gesti, a volte controversi</w:t>
      </w:r>
      <w:r w:rsidRPr="007D2555">
        <w:rPr>
          <w:rFonts w:ascii="Bookman Old Style" w:hAnsi="Bookman Old Style" w:cs="Tahoma"/>
          <w:color w:val="000000"/>
          <w:shd w:val="clear" w:color="auto" w:fill="FFFFFF"/>
        </w:rPr>
        <w:t>,</w:t>
      </w:r>
      <w:r>
        <w:rPr>
          <w:rFonts w:ascii="Bookman Old Style" w:hAnsi="Bookman Old Style" w:cs="Tahoma"/>
          <w:color w:val="000000"/>
          <w:shd w:val="clear" w:color="auto" w:fill="FFFFFF"/>
        </w:rPr>
        <w:t xml:space="preserve"> hanno dato un loro contributo nel compiere passi fondamentali nel dialogo. Oggi, nessuno può negare il ruolo cruciale della </w:t>
      </w:r>
      <w:r>
        <w:rPr>
          <w:rFonts w:ascii="Bookman Old Style" w:hAnsi="Bookman Old Style" w:cs="Tahoma"/>
          <w:i/>
          <w:color w:val="000000"/>
          <w:shd w:val="clear" w:color="auto" w:fill="FFFFFF"/>
        </w:rPr>
        <w:t xml:space="preserve">Giornata di Preghiera per la Pace </w:t>
      </w:r>
      <w:r>
        <w:rPr>
          <w:rFonts w:ascii="Bookman Old Style" w:hAnsi="Bookman Old Style" w:cs="Tahoma"/>
          <w:color w:val="000000"/>
          <w:shd w:val="clear" w:color="auto" w:fill="FFFFFF"/>
        </w:rPr>
        <w:t xml:space="preserve">convocata da Giovanni Paolo II ad Assisi nell’ottobre 1986. Tuttavia, quel giorno, nota un teologo italiano, non poteva essere facilmente inquadrato nell’allora esistente teologia delle religioni. Infatti, invitare rappresentanti di diverse tradizioni a pregare per la pace </w:t>
      </w:r>
      <w:r w:rsidR="007838C9">
        <w:rPr>
          <w:rFonts w:ascii="Bookman Old Style" w:hAnsi="Bookman Old Style" w:cs="Tahoma"/>
          <w:color w:val="000000"/>
          <w:shd w:val="clear" w:color="auto" w:fill="FFFFFF"/>
        </w:rPr>
        <w:t xml:space="preserve">era </w:t>
      </w:r>
      <w:r>
        <w:rPr>
          <w:rFonts w:ascii="Bookman Old Style" w:hAnsi="Bookman Old Style" w:cs="Tahoma"/>
          <w:color w:val="000000"/>
          <w:shd w:val="clear" w:color="auto" w:fill="FFFFFF"/>
        </w:rPr>
        <w:t xml:space="preserve">qualcosa di unico. </w:t>
      </w:r>
      <w:r w:rsidR="00980721">
        <w:rPr>
          <w:rFonts w:ascii="Bookman Old Style" w:hAnsi="Bookman Old Style" w:cs="Tahoma"/>
          <w:color w:val="000000"/>
          <w:shd w:val="clear" w:color="auto" w:fill="FFFFFF"/>
        </w:rPr>
        <w:t>Significa</w:t>
      </w:r>
      <w:r w:rsidR="007838C9">
        <w:rPr>
          <w:rFonts w:ascii="Bookman Old Style" w:hAnsi="Bookman Old Style" w:cs="Tahoma"/>
          <w:color w:val="000000"/>
          <w:shd w:val="clear" w:color="auto" w:fill="FFFFFF"/>
        </w:rPr>
        <w:t>va</w:t>
      </w:r>
      <w:r w:rsidR="00980721">
        <w:rPr>
          <w:rFonts w:ascii="Bookman Old Style" w:hAnsi="Bookman Old Style" w:cs="Tahoma"/>
          <w:color w:val="000000"/>
          <w:shd w:val="clear" w:color="auto" w:fill="FFFFFF"/>
        </w:rPr>
        <w:t xml:space="preserve"> pace fra le religioni senza riserva alcuna. </w:t>
      </w:r>
      <w:r w:rsidR="00980721" w:rsidRPr="00044324">
        <w:rPr>
          <w:rFonts w:ascii="Bookman Old Style" w:hAnsi="Bookman Old Style" w:cs="Tahoma"/>
          <w:color w:val="000000"/>
          <w:shd w:val="clear" w:color="auto" w:fill="FFFFFF"/>
        </w:rPr>
        <w:t>Era qualcosa che sfuggiva alle teologie in quanto tali</w:t>
      </w:r>
      <w:r w:rsidRPr="00044324">
        <w:rPr>
          <w:rFonts w:ascii="Bookman Old Style" w:hAnsi="Bookman Old Style" w:cs="Tahoma"/>
          <w:color w:val="000000"/>
          <w:shd w:val="clear" w:color="auto" w:fill="FFFFFF"/>
        </w:rPr>
        <w:t>.</w:t>
      </w:r>
      <w:r w:rsidRPr="00610762">
        <w:rPr>
          <w:rStyle w:val="Rimandonotaapidipagina"/>
          <w:rFonts w:ascii="Bookman Old Style" w:hAnsi="Bookman Old Style"/>
        </w:rPr>
        <w:footnoteReference w:id="2"/>
      </w:r>
      <w:r w:rsidRPr="00044324">
        <w:rPr>
          <w:rFonts w:ascii="Bookman Old Style" w:hAnsi="Bookman Old Style" w:cs="Tahoma"/>
          <w:color w:val="000000"/>
          <w:shd w:val="clear" w:color="auto" w:fill="FFFFFF"/>
        </w:rPr>
        <w:t xml:space="preserve"> </w:t>
      </w:r>
    </w:p>
    <w:p w:rsidR="007D2555" w:rsidRPr="00044324" w:rsidRDefault="007D2555" w:rsidP="007D2555">
      <w:pPr>
        <w:ind w:right="98"/>
        <w:jc w:val="both"/>
        <w:rPr>
          <w:rFonts w:ascii="Bookman Old Style" w:hAnsi="Bookman Old Style" w:cs="Tahoma"/>
          <w:color w:val="000000"/>
          <w:shd w:val="clear" w:color="auto" w:fill="FFFFFF"/>
        </w:rPr>
      </w:pPr>
    </w:p>
    <w:bookmarkEnd w:id="0"/>
    <w:p w:rsidR="00980721" w:rsidRPr="00044324" w:rsidRDefault="007D2555" w:rsidP="007D2555">
      <w:pPr>
        <w:ind w:right="98"/>
        <w:jc w:val="both"/>
        <w:rPr>
          <w:rFonts w:ascii="Bookman Old Style" w:hAnsi="Bookman Old Style" w:cs="Tahoma"/>
          <w:b/>
          <w:color w:val="000000"/>
          <w:shd w:val="clear" w:color="auto" w:fill="FFFFFF"/>
        </w:rPr>
      </w:pPr>
      <w:r w:rsidRPr="00044324">
        <w:rPr>
          <w:rFonts w:ascii="Bookman Old Style" w:hAnsi="Bookman Old Style" w:cs="Tahoma"/>
          <w:b/>
          <w:color w:val="000000"/>
          <w:shd w:val="clear" w:color="auto" w:fill="FFFFFF"/>
        </w:rPr>
        <w:t>2. T</w:t>
      </w:r>
      <w:r w:rsidR="00980721" w:rsidRPr="00044324">
        <w:rPr>
          <w:rFonts w:ascii="Bookman Old Style" w:hAnsi="Bookman Old Style" w:cs="Tahoma"/>
          <w:b/>
          <w:color w:val="000000"/>
          <w:shd w:val="clear" w:color="auto" w:fill="FFFFFF"/>
        </w:rPr>
        <w:t>ipologie di dialogo</w:t>
      </w:r>
    </w:p>
    <w:p w:rsidR="007D2555" w:rsidRPr="00980721" w:rsidRDefault="00980721" w:rsidP="007D2555">
      <w:pPr>
        <w:ind w:right="98" w:firstLine="708"/>
        <w:jc w:val="both"/>
        <w:rPr>
          <w:rFonts w:ascii="Bookman Old Style" w:hAnsi="Bookman Old Style" w:cs="Tahoma"/>
          <w:color w:val="000000"/>
          <w:shd w:val="clear" w:color="auto" w:fill="FFFFFF"/>
        </w:rPr>
      </w:pPr>
      <w:r w:rsidRPr="00980721">
        <w:rPr>
          <w:rFonts w:ascii="Bookman Old Style" w:hAnsi="Bookman Old Style" w:cs="Tahoma"/>
          <w:color w:val="000000"/>
          <w:shd w:val="clear" w:color="auto" w:fill="FFFFFF"/>
        </w:rPr>
        <w:t>Negli ultimi cinque decenni, si sono realizzati altri gesti di</w:t>
      </w:r>
      <w:r w:rsidR="00101C29">
        <w:rPr>
          <w:rFonts w:ascii="Bookman Old Style" w:hAnsi="Bookman Old Style" w:cs="Tahoma"/>
          <w:color w:val="000000"/>
          <w:shd w:val="clear" w:color="auto" w:fill="FFFFFF"/>
        </w:rPr>
        <w:t xml:space="preserve"> questo tipo, che hanno favorito</w:t>
      </w:r>
      <w:r w:rsidRPr="00980721">
        <w:rPr>
          <w:rFonts w:ascii="Bookman Old Style" w:hAnsi="Bookman Old Style" w:cs="Tahoma"/>
          <w:color w:val="000000"/>
          <w:shd w:val="clear" w:color="auto" w:fill="FFFFFF"/>
        </w:rPr>
        <w:t xml:space="preserve"> una inattesa varietà di incontri fra fedeli delle nostre religioni.</w:t>
      </w:r>
      <w:r w:rsidR="007D2555" w:rsidRPr="00980721">
        <w:rPr>
          <w:rFonts w:ascii="Bookman Old Style" w:hAnsi="Bookman Old Style" w:cs="Tahoma"/>
          <w:color w:val="000000"/>
          <w:shd w:val="clear" w:color="auto" w:fill="FFFFFF"/>
        </w:rPr>
        <w:t xml:space="preserve"> </w:t>
      </w:r>
      <w:r w:rsidRPr="00980721">
        <w:rPr>
          <w:rFonts w:ascii="Bookman Old Style" w:hAnsi="Bookman Old Style" w:cs="Tahoma"/>
          <w:color w:val="000000"/>
          <w:shd w:val="clear" w:color="auto" w:fill="FFFFFF"/>
        </w:rPr>
        <w:t>Il ruolo di Giovanni Paolo II, di Benedetto XVI e, attu</w:t>
      </w:r>
      <w:r w:rsidR="00101C29">
        <w:rPr>
          <w:rFonts w:ascii="Bookman Old Style" w:hAnsi="Bookman Old Style" w:cs="Tahoma"/>
          <w:color w:val="000000"/>
          <w:shd w:val="clear" w:color="auto" w:fill="FFFFFF"/>
        </w:rPr>
        <w:t>a</w:t>
      </w:r>
      <w:r w:rsidRPr="00980721">
        <w:rPr>
          <w:rFonts w:ascii="Bookman Old Style" w:hAnsi="Bookman Old Style" w:cs="Tahoma"/>
          <w:color w:val="000000"/>
          <w:shd w:val="clear" w:color="auto" w:fill="FFFFFF"/>
        </w:rPr>
        <w:t>lmente, di Papa Francesco</w:t>
      </w:r>
      <w:r w:rsidR="007D2555" w:rsidRPr="00980721">
        <w:rPr>
          <w:rFonts w:ascii="Bookman Old Style" w:hAnsi="Bookman Old Style" w:cs="Tahoma"/>
          <w:color w:val="000000"/>
          <w:shd w:val="clear" w:color="auto" w:fill="FFFFFF"/>
        </w:rPr>
        <w:t>,</w:t>
      </w:r>
      <w:r w:rsidRPr="00980721">
        <w:rPr>
          <w:rFonts w:ascii="Bookman Old Style" w:hAnsi="Bookman Old Style" w:cs="Tahoma"/>
          <w:color w:val="000000"/>
          <w:shd w:val="clear" w:color="auto" w:fill="FFFFFF"/>
        </w:rPr>
        <w:t xml:space="preserve"> sebbene assai diversi l’uno dall’altro, sono stati fondamentali per allargare la via aperta dal Concilio.</w:t>
      </w:r>
      <w:r>
        <w:rPr>
          <w:rFonts w:ascii="Bookman Old Style" w:hAnsi="Bookman Old Style" w:cs="Tahoma"/>
          <w:color w:val="000000"/>
          <w:shd w:val="clear" w:color="auto" w:fill="FFFFFF"/>
        </w:rPr>
        <w:t xml:space="preserve"> </w:t>
      </w:r>
      <w:r w:rsidRPr="00980721">
        <w:rPr>
          <w:rFonts w:ascii="Bookman Old Style" w:hAnsi="Bookman Old Style" w:cs="Tahoma"/>
          <w:color w:val="000000"/>
          <w:shd w:val="clear" w:color="auto" w:fill="FFFFFF"/>
        </w:rPr>
        <w:t>Tuttavia, il dialogo fra Cattolici e seguaci di altre fedi non può e non deve limitarsi a documenti ufficiali d</w:t>
      </w:r>
      <w:r w:rsidR="007838C9">
        <w:rPr>
          <w:rFonts w:ascii="Bookman Old Style" w:hAnsi="Bookman Old Style" w:cs="Tahoma"/>
          <w:color w:val="000000"/>
          <w:shd w:val="clear" w:color="auto" w:fill="FFFFFF"/>
        </w:rPr>
        <w:t>e</w:t>
      </w:r>
      <w:r w:rsidRPr="00980721">
        <w:rPr>
          <w:rFonts w:ascii="Bookman Old Style" w:hAnsi="Bookman Old Style" w:cs="Tahoma"/>
          <w:color w:val="000000"/>
          <w:shd w:val="clear" w:color="auto" w:fill="FFFFFF"/>
        </w:rPr>
        <w:t>lla Santa Sede e nemmeno ai ge</w:t>
      </w:r>
      <w:r>
        <w:rPr>
          <w:rFonts w:ascii="Bookman Old Style" w:hAnsi="Bookman Old Style" w:cs="Tahoma"/>
          <w:color w:val="000000"/>
          <w:shd w:val="clear" w:color="auto" w:fill="FFFFFF"/>
        </w:rPr>
        <w:t>sti, spesso profetici, dei papi</w:t>
      </w:r>
      <w:r w:rsidR="007D2555" w:rsidRPr="00980721">
        <w:rPr>
          <w:rFonts w:ascii="Bookman Old Style" w:hAnsi="Bookman Old Style" w:cs="Tahoma"/>
          <w:color w:val="000000"/>
          <w:shd w:val="clear" w:color="auto" w:fill="FFFFFF"/>
        </w:rPr>
        <w:t xml:space="preserve">. </w:t>
      </w:r>
      <w:r w:rsidRPr="00980721">
        <w:rPr>
          <w:rFonts w:ascii="Bookman Old Style" w:hAnsi="Bookman Old Style" w:cs="Tahoma"/>
          <w:color w:val="000000"/>
          <w:shd w:val="clear" w:color="auto" w:fill="FFFFFF"/>
        </w:rPr>
        <w:t xml:space="preserve">Anche se non si può negare che tutto questo si </w:t>
      </w:r>
      <w:r w:rsidR="007838C9">
        <w:rPr>
          <w:rFonts w:ascii="Bookman Old Style" w:hAnsi="Bookman Old Style" w:cs="Tahoma"/>
          <w:color w:val="000000"/>
          <w:shd w:val="clear" w:color="auto" w:fill="FFFFFF"/>
        </w:rPr>
        <w:t>sia</w:t>
      </w:r>
      <w:r w:rsidRPr="00980721">
        <w:rPr>
          <w:rFonts w:ascii="Bookman Old Style" w:hAnsi="Bookman Old Style" w:cs="Tahoma"/>
          <w:color w:val="000000"/>
          <w:shd w:val="clear" w:color="auto" w:fill="FFFFFF"/>
        </w:rPr>
        <w:t xml:space="preserve"> rivelato fondamentale, dobbiamo riconoscere un processo lungo, spesso sofferto, onesto e, in alcune occasioni, coraggioso che</w:t>
      </w:r>
      <w:r>
        <w:rPr>
          <w:rFonts w:ascii="Bookman Old Style" w:hAnsi="Bookman Old Style" w:cs="Tahoma"/>
          <w:color w:val="000000"/>
          <w:shd w:val="clear" w:color="auto" w:fill="FFFFFF"/>
        </w:rPr>
        <w:t>, in diverse parti del mondo,</w:t>
      </w:r>
      <w:r w:rsidRPr="00980721">
        <w:rPr>
          <w:rFonts w:ascii="Bookman Old Style" w:hAnsi="Bookman Old Style" w:cs="Tahoma"/>
          <w:color w:val="000000"/>
          <w:shd w:val="clear" w:color="auto" w:fill="FFFFFF"/>
        </w:rPr>
        <w:t xml:space="preserve"> ha aperto il dialogo in </w:t>
      </w:r>
      <w:r>
        <w:rPr>
          <w:rFonts w:ascii="Bookman Old Style" w:hAnsi="Bookman Old Style" w:cs="Tahoma"/>
          <w:color w:val="000000"/>
          <w:shd w:val="clear" w:color="auto" w:fill="FFFFFF"/>
        </w:rPr>
        <w:t>più</w:t>
      </w:r>
      <w:r w:rsidRPr="00980721">
        <w:rPr>
          <w:rFonts w:ascii="Bookman Old Style" w:hAnsi="Bookman Old Style" w:cs="Tahoma"/>
          <w:color w:val="000000"/>
          <w:shd w:val="clear" w:color="auto" w:fill="FFFFFF"/>
        </w:rPr>
        <w:t xml:space="preserve"> direzioni, portandolo a </w:t>
      </w:r>
      <w:r>
        <w:rPr>
          <w:rFonts w:ascii="Bookman Old Style" w:hAnsi="Bookman Old Style" w:cs="Tahoma"/>
          <w:color w:val="000000"/>
          <w:shd w:val="clear" w:color="auto" w:fill="FFFFFF"/>
        </w:rPr>
        <w:t>vari livelli</w:t>
      </w:r>
      <w:r w:rsidR="007D2555" w:rsidRPr="00980721">
        <w:rPr>
          <w:rFonts w:ascii="Bookman Old Style" w:hAnsi="Bookman Old Style" w:cs="Tahoma"/>
          <w:color w:val="000000"/>
          <w:shd w:val="clear" w:color="auto" w:fill="FFFFFF"/>
        </w:rPr>
        <w:t xml:space="preserve">. </w:t>
      </w:r>
      <w:r w:rsidRPr="00980721">
        <w:rPr>
          <w:rFonts w:ascii="Bookman Old Style" w:hAnsi="Bookman Old Style" w:cs="Tahoma"/>
          <w:color w:val="000000"/>
          <w:shd w:val="clear" w:color="auto" w:fill="FFFFFF"/>
        </w:rPr>
        <w:t>Si tratta di esperienze che potremmo definire ‘</w:t>
      </w:r>
      <w:r w:rsidRPr="00980721">
        <w:rPr>
          <w:rFonts w:ascii="Bookman Old Style" w:hAnsi="Bookman Old Style" w:cs="Tahoma"/>
          <w:i/>
          <w:color w:val="000000"/>
          <w:shd w:val="clear" w:color="auto" w:fill="FFFFFF"/>
        </w:rPr>
        <w:t>esperimenti</w:t>
      </w:r>
      <w:r w:rsidRPr="00980721">
        <w:rPr>
          <w:rFonts w:ascii="Bookman Old Style" w:hAnsi="Bookman Old Style" w:cs="Tahoma"/>
          <w:color w:val="000000"/>
          <w:shd w:val="clear" w:color="auto" w:fill="FFFFFF"/>
        </w:rPr>
        <w:t xml:space="preserve">’, ma tutti preziosi ed unici nel loro genere. </w:t>
      </w:r>
      <w:r>
        <w:rPr>
          <w:rFonts w:ascii="Bookman Old Style" w:hAnsi="Bookman Old Style" w:cs="Tahoma"/>
          <w:color w:val="000000"/>
          <w:shd w:val="clear" w:color="auto" w:fill="FFFFFF"/>
        </w:rPr>
        <w:t>Essi formano un patrimonio, una sorta di ‘</w:t>
      </w:r>
      <w:r w:rsidRPr="00980721">
        <w:rPr>
          <w:rFonts w:ascii="Bookman Old Style" w:hAnsi="Bookman Old Style" w:cs="Tahoma"/>
          <w:i/>
          <w:color w:val="000000"/>
          <w:shd w:val="clear" w:color="auto" w:fill="FFFFFF"/>
        </w:rPr>
        <w:t>pellegrinaggio comune</w:t>
      </w:r>
      <w:r>
        <w:rPr>
          <w:rFonts w:ascii="Bookman Old Style" w:hAnsi="Bookman Old Style" w:cs="Tahoma"/>
          <w:color w:val="000000"/>
          <w:shd w:val="clear" w:color="auto" w:fill="FFFFFF"/>
        </w:rPr>
        <w:t>’ e possono essere distinti in quattro categorie</w:t>
      </w:r>
      <w:r w:rsidR="007D2555" w:rsidRPr="00980721">
        <w:rPr>
          <w:rFonts w:ascii="Bookman Old Style" w:hAnsi="Bookman Old Style" w:cs="Tahoma"/>
          <w:color w:val="000000"/>
          <w:shd w:val="clear" w:color="auto" w:fill="FFFFFF"/>
        </w:rPr>
        <w:t>.</w:t>
      </w:r>
    </w:p>
    <w:p w:rsidR="007D2555" w:rsidRPr="00980721" w:rsidRDefault="007D2555" w:rsidP="007D2555">
      <w:pPr>
        <w:ind w:right="98"/>
        <w:jc w:val="both"/>
        <w:rPr>
          <w:rFonts w:ascii="Bookman Old Style" w:hAnsi="Bookman Old Style" w:cs="Tahoma"/>
          <w:color w:val="000000"/>
          <w:shd w:val="clear" w:color="auto" w:fill="FFFFFF"/>
        </w:rPr>
      </w:pPr>
    </w:p>
    <w:p w:rsidR="007D2555" w:rsidRPr="00044324" w:rsidRDefault="00980721" w:rsidP="007D2555">
      <w:pPr>
        <w:ind w:right="98" w:firstLine="708"/>
        <w:jc w:val="both"/>
        <w:rPr>
          <w:rFonts w:ascii="Bookman Old Style" w:hAnsi="Bookman Old Style" w:cs="Tahoma"/>
          <w:color w:val="000000"/>
          <w:shd w:val="clear" w:color="auto" w:fill="FFFFFF"/>
        </w:rPr>
      </w:pPr>
      <w:r w:rsidRPr="00980721">
        <w:rPr>
          <w:rFonts w:ascii="Bookman Old Style" w:hAnsi="Bookman Old Style" w:cs="Tahoma"/>
          <w:color w:val="000000"/>
          <w:shd w:val="clear" w:color="auto" w:fill="FFFFFF"/>
        </w:rPr>
        <w:t>In primo luogo, in molte parti del mondo c’è stato un crescent</w:t>
      </w:r>
      <w:r w:rsidR="008519CD">
        <w:rPr>
          <w:rFonts w:ascii="Bookman Old Style" w:hAnsi="Bookman Old Style" w:cs="Tahoma"/>
          <w:color w:val="000000"/>
          <w:shd w:val="clear" w:color="auto" w:fill="FFFFFF"/>
        </w:rPr>
        <w:t>e</w:t>
      </w:r>
      <w:r w:rsidRPr="00980721">
        <w:rPr>
          <w:rFonts w:ascii="Bookman Old Style" w:hAnsi="Bookman Old Style" w:cs="Tahoma"/>
          <w:color w:val="000000"/>
          <w:shd w:val="clear" w:color="auto" w:fill="FFFFFF"/>
        </w:rPr>
        <w:t xml:space="preserve"> impegno a quello che </w:t>
      </w:r>
      <w:r w:rsidR="007838C9">
        <w:rPr>
          <w:rFonts w:ascii="Bookman Old Style" w:hAnsi="Bookman Old Style" w:cs="Tahoma"/>
          <w:color w:val="000000"/>
          <w:shd w:val="clear" w:color="auto" w:fill="FFFFFF"/>
        </w:rPr>
        <w:t>è</w:t>
      </w:r>
      <w:r w:rsidRPr="00980721">
        <w:rPr>
          <w:rFonts w:ascii="Bookman Old Style" w:hAnsi="Bookman Old Style" w:cs="Tahoma"/>
          <w:color w:val="000000"/>
          <w:shd w:val="clear" w:color="auto" w:fill="FFFFFF"/>
        </w:rPr>
        <w:t xml:space="preserve"> defini</w:t>
      </w:r>
      <w:r w:rsidR="007838C9">
        <w:rPr>
          <w:rFonts w:ascii="Bookman Old Style" w:hAnsi="Bookman Old Style" w:cs="Tahoma"/>
          <w:color w:val="000000"/>
          <w:shd w:val="clear" w:color="auto" w:fill="FFFFFF"/>
        </w:rPr>
        <w:t>to</w:t>
      </w:r>
      <w:r w:rsidRPr="00980721">
        <w:rPr>
          <w:rFonts w:ascii="Bookman Old Style" w:hAnsi="Bookman Old Style" w:cs="Tahoma"/>
          <w:color w:val="000000"/>
          <w:shd w:val="clear" w:color="auto" w:fill="FFFFFF"/>
        </w:rPr>
        <w:t xml:space="preserve"> ‘</w:t>
      </w:r>
      <w:r w:rsidRPr="00980721">
        <w:rPr>
          <w:rFonts w:ascii="Bookman Old Style" w:hAnsi="Bookman Old Style" w:cs="Tahoma"/>
          <w:i/>
          <w:color w:val="000000"/>
          <w:shd w:val="clear" w:color="auto" w:fill="FFFFFF"/>
        </w:rPr>
        <w:t>dialogo della vita</w:t>
      </w:r>
      <w:r w:rsidRPr="00980721">
        <w:rPr>
          <w:rFonts w:ascii="Bookman Old Style" w:hAnsi="Bookman Old Style" w:cs="Tahoma"/>
          <w:color w:val="000000"/>
          <w:shd w:val="clear" w:color="auto" w:fill="FFFFFF"/>
        </w:rPr>
        <w:t xml:space="preserve">’, che prende forma, quasi senza che ce ne rendiamo conto, nei </w:t>
      </w:r>
      <w:r w:rsidR="008519CD">
        <w:rPr>
          <w:rFonts w:ascii="Bookman Old Style" w:hAnsi="Bookman Old Style" w:cs="Tahoma"/>
          <w:color w:val="000000"/>
          <w:shd w:val="clear" w:color="auto" w:fill="FFFFFF"/>
        </w:rPr>
        <w:t>nostri</w:t>
      </w:r>
      <w:r w:rsidRPr="00980721">
        <w:rPr>
          <w:rFonts w:ascii="Bookman Old Style" w:hAnsi="Bookman Old Style" w:cs="Tahoma"/>
          <w:color w:val="000000"/>
          <w:shd w:val="clear" w:color="auto" w:fill="FFFFFF"/>
        </w:rPr>
        <w:t xml:space="preserve"> </w:t>
      </w:r>
      <w:r w:rsidR="008519CD">
        <w:rPr>
          <w:rFonts w:ascii="Bookman Old Style" w:hAnsi="Bookman Old Style" w:cs="Tahoma"/>
          <w:color w:val="000000"/>
          <w:shd w:val="clear" w:color="auto" w:fill="FFFFFF"/>
        </w:rPr>
        <w:t>palazzi</w:t>
      </w:r>
      <w:r w:rsidR="007838C9">
        <w:rPr>
          <w:rFonts w:ascii="Bookman Old Style" w:hAnsi="Bookman Old Style" w:cs="Tahoma"/>
          <w:color w:val="000000"/>
          <w:shd w:val="clear" w:color="auto" w:fill="FFFFFF"/>
        </w:rPr>
        <w:t>, nei nostri p</w:t>
      </w:r>
      <w:r w:rsidRPr="00980721">
        <w:rPr>
          <w:rFonts w:ascii="Bookman Old Style" w:hAnsi="Bookman Old Style" w:cs="Tahoma"/>
          <w:color w:val="000000"/>
          <w:shd w:val="clear" w:color="auto" w:fill="FFFFFF"/>
        </w:rPr>
        <w:t>aesi</w:t>
      </w:r>
      <w:r w:rsidR="007838C9">
        <w:rPr>
          <w:rFonts w:ascii="Bookman Old Style" w:hAnsi="Bookman Old Style" w:cs="Tahoma"/>
          <w:color w:val="000000"/>
          <w:shd w:val="clear" w:color="auto" w:fill="FFFFFF"/>
        </w:rPr>
        <w:t>,</w:t>
      </w:r>
      <w:r w:rsidRPr="00980721">
        <w:rPr>
          <w:rFonts w:ascii="Bookman Old Style" w:hAnsi="Bookman Old Style" w:cs="Tahoma"/>
          <w:color w:val="000000"/>
          <w:shd w:val="clear" w:color="auto" w:fill="FFFFFF"/>
        </w:rPr>
        <w:t xml:space="preserve"> villaggi</w:t>
      </w:r>
      <w:r w:rsidR="008519CD">
        <w:rPr>
          <w:rFonts w:ascii="Bookman Old Style" w:hAnsi="Bookman Old Style" w:cs="Tahoma"/>
          <w:color w:val="000000"/>
          <w:shd w:val="clear" w:color="auto" w:fill="FFFFFF"/>
        </w:rPr>
        <w:t xml:space="preserve"> e città, nelle scuole, nei posti di lavoro e nel vicinato. Si tratta di una esperienza silenziosa che, nel corso degli anni, ha contribuito a creare una mutua conoscenza e una crescente fiducia reciproca. </w:t>
      </w:r>
      <w:r w:rsidR="008519CD" w:rsidRPr="008519CD">
        <w:rPr>
          <w:rFonts w:ascii="Bookman Old Style" w:hAnsi="Bookman Old Style" w:cs="Tahoma"/>
          <w:color w:val="000000"/>
          <w:shd w:val="clear" w:color="auto" w:fill="FFFFFF"/>
        </w:rPr>
        <w:t xml:space="preserve">Tale tipo di dialogo è stato spesso promosso da un impegno concreto nel vivere la categoria della </w:t>
      </w:r>
      <w:r w:rsidR="008519CD" w:rsidRPr="008519CD">
        <w:rPr>
          <w:rFonts w:ascii="Bookman Old Style" w:hAnsi="Bookman Old Style" w:cs="Tahoma"/>
          <w:i/>
          <w:color w:val="000000"/>
          <w:shd w:val="clear" w:color="auto" w:fill="FFFFFF"/>
        </w:rPr>
        <w:t>fraternità</w:t>
      </w:r>
      <w:r w:rsidR="008519CD" w:rsidRPr="008519CD">
        <w:rPr>
          <w:rFonts w:ascii="Bookman Old Style" w:hAnsi="Bookman Old Style" w:cs="Tahoma"/>
          <w:color w:val="000000"/>
          <w:shd w:val="clear" w:color="auto" w:fill="FFFFFF"/>
        </w:rPr>
        <w:t xml:space="preserve">, che per noi cristiani trova un </w:t>
      </w:r>
      <w:r w:rsidR="008519CD" w:rsidRPr="008519CD">
        <w:rPr>
          <w:rFonts w:ascii="Bookman Old Style" w:hAnsi="Bookman Old Style" w:cs="Tahoma"/>
          <w:color w:val="000000"/>
          <w:shd w:val="clear" w:color="auto" w:fill="FFFFFF"/>
        </w:rPr>
        <w:lastRenderedPageBreak/>
        <w:t xml:space="preserve">riferimento chiaro nel comandamento dell’amore </w:t>
      </w:r>
      <w:r w:rsidR="008519CD">
        <w:rPr>
          <w:rFonts w:ascii="Bookman Old Style" w:hAnsi="Bookman Old Style" w:cs="Tahoma"/>
          <w:color w:val="000000"/>
          <w:shd w:val="clear" w:color="auto" w:fill="FFFFFF"/>
        </w:rPr>
        <w:t>dato da Gesù – “</w:t>
      </w:r>
      <w:r w:rsidR="008519CD" w:rsidRPr="008519CD">
        <w:rPr>
          <w:rFonts w:ascii="Bookman Old Style" w:hAnsi="Bookman Old Style" w:cs="Tahoma"/>
          <w:i/>
          <w:color w:val="000000"/>
          <w:shd w:val="clear" w:color="auto" w:fill="FFFFFF"/>
        </w:rPr>
        <w:t>Ama il prossimo come te stesso</w:t>
      </w:r>
      <w:r w:rsidR="008519CD">
        <w:rPr>
          <w:rFonts w:ascii="Bookman Old Style" w:hAnsi="Bookman Old Style" w:cs="Tahoma"/>
          <w:color w:val="000000"/>
          <w:shd w:val="clear" w:color="auto" w:fill="FFFFFF"/>
        </w:rPr>
        <w:t>”</w:t>
      </w:r>
      <w:r w:rsidR="007D2555" w:rsidRPr="008519CD">
        <w:rPr>
          <w:rFonts w:ascii="Bookman Old Style" w:hAnsi="Bookman Old Style" w:cs="Tahoma"/>
          <w:color w:val="000000"/>
          <w:shd w:val="clear" w:color="auto" w:fill="FFFFFF"/>
        </w:rPr>
        <w:t xml:space="preserve">. </w:t>
      </w:r>
      <w:r w:rsidR="008519CD" w:rsidRPr="008519CD">
        <w:rPr>
          <w:rFonts w:ascii="Bookman Old Style" w:hAnsi="Bookman Old Style" w:cs="Tahoma"/>
          <w:color w:val="000000"/>
          <w:shd w:val="clear" w:color="auto" w:fill="FFFFFF"/>
        </w:rPr>
        <w:t>I seguaci di altre religioni hanno individuat</w:t>
      </w:r>
      <w:r w:rsidR="003838D3">
        <w:rPr>
          <w:rFonts w:ascii="Bookman Old Style" w:hAnsi="Bookman Old Style" w:cs="Tahoma"/>
          <w:color w:val="000000"/>
          <w:shd w:val="clear" w:color="auto" w:fill="FFFFFF"/>
        </w:rPr>
        <w:t>o</w:t>
      </w:r>
      <w:r w:rsidR="008519CD" w:rsidRPr="008519CD">
        <w:rPr>
          <w:rFonts w:ascii="Bookman Old Style" w:hAnsi="Bookman Old Style" w:cs="Tahoma"/>
          <w:color w:val="000000"/>
          <w:shd w:val="clear" w:color="auto" w:fill="FFFFFF"/>
        </w:rPr>
        <w:t xml:space="preserve"> questo atteggiamento </w:t>
      </w:r>
      <w:r w:rsidR="003838D3">
        <w:rPr>
          <w:rFonts w:ascii="Bookman Old Style" w:hAnsi="Bookman Old Style" w:cs="Tahoma"/>
          <w:color w:val="000000"/>
          <w:shd w:val="clear" w:color="auto" w:fill="FFFFFF"/>
        </w:rPr>
        <w:t>f</w:t>
      </w:r>
      <w:r w:rsidR="008519CD" w:rsidRPr="008519CD">
        <w:rPr>
          <w:rFonts w:ascii="Bookman Old Style" w:hAnsi="Bookman Old Style" w:cs="Tahoma"/>
          <w:color w:val="000000"/>
          <w:shd w:val="clear" w:color="auto" w:fill="FFFFFF"/>
        </w:rPr>
        <w:t xml:space="preserve">ondante nella </w:t>
      </w:r>
      <w:r w:rsidR="008519CD">
        <w:rPr>
          <w:rFonts w:ascii="Bookman Old Style" w:hAnsi="Bookman Old Style" w:cs="Tahoma"/>
          <w:i/>
          <w:color w:val="000000"/>
          <w:shd w:val="clear" w:color="auto" w:fill="FFFFFF"/>
        </w:rPr>
        <w:t xml:space="preserve">Regola </w:t>
      </w:r>
      <w:r w:rsidR="008519CD" w:rsidRPr="008519CD">
        <w:rPr>
          <w:rFonts w:ascii="Bookman Old Style" w:hAnsi="Bookman Old Style" w:cs="Tahoma"/>
          <w:i/>
          <w:color w:val="000000"/>
          <w:shd w:val="clear" w:color="auto" w:fill="FFFFFF"/>
        </w:rPr>
        <w:t>d’Oro</w:t>
      </w:r>
      <w:r w:rsidR="008519CD">
        <w:rPr>
          <w:rFonts w:ascii="Bookman Old Style" w:hAnsi="Bookman Old Style" w:cs="Tahoma"/>
          <w:color w:val="000000"/>
          <w:shd w:val="clear" w:color="auto" w:fill="FFFFFF"/>
        </w:rPr>
        <w:t xml:space="preserve">, che assicura lo stesso impegno vitale. </w:t>
      </w:r>
    </w:p>
    <w:p w:rsidR="007D2555" w:rsidRPr="00044324" w:rsidRDefault="007D2555" w:rsidP="007D2555">
      <w:pPr>
        <w:ind w:right="98"/>
        <w:jc w:val="both"/>
        <w:rPr>
          <w:rFonts w:ascii="Bookman Old Style" w:hAnsi="Bookman Old Style" w:cs="Tahoma"/>
          <w:color w:val="000000"/>
          <w:shd w:val="clear" w:color="auto" w:fill="FFFFFF"/>
        </w:rPr>
      </w:pPr>
    </w:p>
    <w:p w:rsidR="007D2555" w:rsidRPr="00044324" w:rsidRDefault="008519CD" w:rsidP="008519CD">
      <w:pPr>
        <w:ind w:right="98" w:firstLine="708"/>
        <w:jc w:val="both"/>
        <w:rPr>
          <w:rFonts w:ascii="Bookman Old Style" w:hAnsi="Bookman Old Style" w:cs="Tahoma"/>
          <w:color w:val="000000"/>
          <w:shd w:val="clear" w:color="auto" w:fill="FFFFFF"/>
        </w:rPr>
      </w:pPr>
      <w:r w:rsidRPr="008519CD">
        <w:rPr>
          <w:rFonts w:ascii="Bookman Old Style" w:hAnsi="Bookman Old Style" w:cs="Tahoma"/>
          <w:color w:val="000000"/>
          <w:shd w:val="clear" w:color="auto" w:fill="FFFFFF"/>
        </w:rPr>
        <w:t xml:space="preserve">La varietà di esperienze nate da questo atteggiamento nuovo nel </w:t>
      </w:r>
      <w:r>
        <w:rPr>
          <w:rFonts w:ascii="Bookman Old Style" w:hAnsi="Bookman Old Style" w:cs="Tahoma"/>
          <w:color w:val="000000"/>
          <w:shd w:val="clear" w:color="auto" w:fill="FFFFFF"/>
        </w:rPr>
        <w:t xml:space="preserve">quotidiano è difficilmente calcolabile ed ha spesso aperto </w:t>
      </w:r>
      <w:r w:rsidR="007838C9">
        <w:rPr>
          <w:rFonts w:ascii="Bookman Old Style" w:hAnsi="Bookman Old Style" w:cs="Tahoma"/>
          <w:color w:val="000000"/>
          <w:shd w:val="clear" w:color="auto" w:fill="FFFFFF"/>
        </w:rPr>
        <w:t>vie</w:t>
      </w:r>
      <w:r>
        <w:rPr>
          <w:rFonts w:ascii="Bookman Old Style" w:hAnsi="Bookman Old Style" w:cs="Tahoma"/>
          <w:color w:val="000000"/>
          <w:shd w:val="clear" w:color="auto" w:fill="FFFFFF"/>
        </w:rPr>
        <w:t xml:space="preserve"> a diversi tipi di collaborazione soprattutto a livello popolare e di base con effetti positivi importanti nella dimensione non solo religiosa, ma anche in quella civile delle nostre società. Una indù di una metropoli come Mumbai in India, impegnata a vivere per il dialogo</w:t>
      </w:r>
      <w:r w:rsidR="007838C9">
        <w:rPr>
          <w:rFonts w:ascii="Bookman Old Style" w:hAnsi="Bookman Old Style" w:cs="Tahoma"/>
          <w:color w:val="000000"/>
          <w:shd w:val="clear" w:color="auto" w:fill="FFFFFF"/>
        </w:rPr>
        <w:t>,</w:t>
      </w:r>
      <w:r>
        <w:rPr>
          <w:rFonts w:ascii="Bookman Old Style" w:hAnsi="Bookman Old Style" w:cs="Tahoma"/>
          <w:color w:val="000000"/>
          <w:shd w:val="clear" w:color="auto" w:fill="FFFFFF"/>
        </w:rPr>
        <w:t xml:space="preserve"> ha commentato </w:t>
      </w:r>
      <w:r w:rsidR="007838C9">
        <w:rPr>
          <w:rFonts w:ascii="Bookman Old Style" w:hAnsi="Bookman Old Style" w:cs="Tahoma"/>
          <w:color w:val="000000"/>
          <w:shd w:val="clear" w:color="auto" w:fill="FFFFFF"/>
        </w:rPr>
        <w:t>così descritto</w:t>
      </w:r>
      <w:r>
        <w:rPr>
          <w:rFonts w:ascii="Bookman Old Style" w:hAnsi="Bookman Old Style" w:cs="Tahoma"/>
          <w:color w:val="000000"/>
          <w:shd w:val="clear" w:color="auto" w:fill="FFFFFF"/>
        </w:rPr>
        <w:t xml:space="preserve"> la sua esperienza quotidiana. </w:t>
      </w:r>
    </w:p>
    <w:p w:rsidR="007D2555" w:rsidRPr="00044324" w:rsidRDefault="007D2555" w:rsidP="007D2555">
      <w:pPr>
        <w:ind w:right="98"/>
        <w:jc w:val="both"/>
        <w:rPr>
          <w:rFonts w:ascii="Bookman Old Style" w:hAnsi="Bookman Old Style" w:cs="Tahoma"/>
          <w:color w:val="000000"/>
          <w:shd w:val="clear" w:color="auto" w:fill="FFFFFF"/>
        </w:rPr>
      </w:pPr>
    </w:p>
    <w:p w:rsidR="007D2555" w:rsidRPr="00013F1C" w:rsidRDefault="00013F1C" w:rsidP="009748DF">
      <w:pPr>
        <w:ind w:left="567" w:right="566"/>
        <w:jc w:val="both"/>
        <w:rPr>
          <w:rFonts w:ascii="Bookman Old Style" w:hAnsi="Bookman Old Style"/>
          <w:color w:val="000000"/>
          <w:sz w:val="22"/>
          <w:szCs w:val="22"/>
          <w:lang w:eastAsia="en-IN"/>
        </w:rPr>
      </w:pPr>
      <w:r w:rsidRPr="00013F1C">
        <w:rPr>
          <w:rFonts w:ascii="Bookman Old Style" w:hAnsi="Bookman Old Style"/>
          <w:color w:val="000000"/>
          <w:sz w:val="22"/>
          <w:szCs w:val="22"/>
          <w:lang w:eastAsia="en-IN"/>
        </w:rPr>
        <w:t>A Mumbai, viaggiamo ogni giorno in treno spesso per ore. Normalmente abbiamo a che fare con persone appartenenti a</w:t>
      </w:r>
      <w:r w:rsidR="006E28B1">
        <w:rPr>
          <w:rFonts w:ascii="Bookman Old Style" w:hAnsi="Bookman Old Style"/>
          <w:color w:val="000000"/>
          <w:sz w:val="22"/>
          <w:szCs w:val="22"/>
          <w:lang w:eastAsia="en-IN"/>
        </w:rPr>
        <w:t xml:space="preserve"> religioni,</w:t>
      </w:r>
      <w:r w:rsidRPr="00013F1C">
        <w:rPr>
          <w:rFonts w:ascii="Bookman Old Style" w:hAnsi="Bookman Old Style"/>
          <w:color w:val="000000"/>
          <w:sz w:val="22"/>
          <w:szCs w:val="22"/>
          <w:lang w:eastAsia="en-IN"/>
        </w:rPr>
        <w:t xml:space="preserve"> caste, sette e comunità di</w:t>
      </w:r>
      <w:r w:rsidR="006E28B1">
        <w:rPr>
          <w:rFonts w:ascii="Bookman Old Style" w:hAnsi="Bookman Old Style"/>
          <w:color w:val="000000"/>
          <w:sz w:val="22"/>
          <w:szCs w:val="22"/>
          <w:lang w:eastAsia="en-IN"/>
        </w:rPr>
        <w:t>verse</w:t>
      </w:r>
      <w:r w:rsidRPr="00013F1C">
        <w:rPr>
          <w:rFonts w:ascii="Bookman Old Style" w:hAnsi="Bookman Old Style"/>
          <w:color w:val="000000"/>
          <w:sz w:val="22"/>
          <w:szCs w:val="22"/>
          <w:lang w:eastAsia="en-IN"/>
        </w:rPr>
        <w:t xml:space="preserve">. Il dialogo prende vita </w:t>
      </w:r>
      <w:r w:rsidR="009748DF">
        <w:rPr>
          <w:rFonts w:ascii="Bookman Old Style" w:hAnsi="Bookman Old Style"/>
          <w:color w:val="000000"/>
          <w:sz w:val="22"/>
          <w:szCs w:val="22"/>
          <w:lang w:eastAsia="en-IN"/>
        </w:rPr>
        <w:t>con la persona seduta vicino a m</w:t>
      </w:r>
      <w:r w:rsidRPr="00013F1C">
        <w:rPr>
          <w:rFonts w:ascii="Bookman Old Style" w:hAnsi="Bookman Old Style"/>
          <w:color w:val="000000"/>
          <w:sz w:val="22"/>
          <w:szCs w:val="22"/>
          <w:lang w:eastAsia="en-IN"/>
        </w:rPr>
        <w:t>e, dando un’occhiata al libro di preghiere che sta leggendo o nell’offrire un’elemosina al mendicante cieco che canta preghiere che fanno capire che appartiene ad una fede diversa dalla mia. Nel mio viaggio in treno la donna v</w:t>
      </w:r>
      <w:r w:rsidR="009748DF">
        <w:rPr>
          <w:rFonts w:ascii="Bookman Old Style" w:hAnsi="Bookman Old Style"/>
          <w:color w:val="000000"/>
          <w:sz w:val="22"/>
          <w:szCs w:val="22"/>
          <w:lang w:eastAsia="en-IN"/>
        </w:rPr>
        <w:t>icino a me indossa l’</w:t>
      </w:r>
      <w:proofErr w:type="spellStart"/>
      <w:r w:rsidR="009748DF">
        <w:rPr>
          <w:rFonts w:ascii="Bookman Old Style" w:hAnsi="Bookman Old Style"/>
          <w:color w:val="000000"/>
          <w:sz w:val="22"/>
          <w:szCs w:val="22"/>
          <w:lang w:eastAsia="en-IN"/>
        </w:rPr>
        <w:t>hijab</w:t>
      </w:r>
      <w:proofErr w:type="spellEnd"/>
      <w:r w:rsidR="009748DF">
        <w:rPr>
          <w:rFonts w:ascii="Bookman Old Style" w:hAnsi="Bookman Old Style"/>
          <w:color w:val="000000"/>
          <w:sz w:val="22"/>
          <w:szCs w:val="22"/>
          <w:lang w:eastAsia="en-IN"/>
        </w:rPr>
        <w:t xml:space="preserve">; </w:t>
      </w:r>
      <w:r w:rsidRPr="00013F1C">
        <w:rPr>
          <w:rFonts w:ascii="Bookman Old Style" w:hAnsi="Bookman Old Style"/>
          <w:color w:val="000000"/>
          <w:sz w:val="22"/>
          <w:szCs w:val="22"/>
          <w:lang w:eastAsia="en-IN"/>
        </w:rPr>
        <w:t>un'altra sgrana un rosario con una croce. Un semplice sguardo diffidente o un segno di insofferenza è sufficiente per creare una grossa frattura tra noi, così come un sorriso gentile o un</w:t>
      </w:r>
      <w:r w:rsidR="006E28B1">
        <w:rPr>
          <w:rFonts w:ascii="Bookman Old Style" w:hAnsi="Bookman Old Style"/>
          <w:color w:val="000000"/>
          <w:sz w:val="22"/>
          <w:szCs w:val="22"/>
          <w:lang w:eastAsia="en-IN"/>
        </w:rPr>
        <w:t>o</w:t>
      </w:r>
      <w:r w:rsidRPr="00013F1C">
        <w:rPr>
          <w:rFonts w:ascii="Bookman Old Style" w:hAnsi="Bookman Old Style"/>
          <w:color w:val="000000"/>
          <w:sz w:val="22"/>
          <w:szCs w:val="22"/>
          <w:lang w:eastAsia="en-IN"/>
        </w:rPr>
        <w:t xml:space="preserve"> sguardo amorevole è sufficiente a far crollare le barriere. La famiglia che abita vicina a me ha una fede diversa. Chiudere loro la porta in faccia è sufficiente per creare un’atmosfera di isolamento dall’ altro. Viceversa, un piccolo gesto di accoglienza crea una sensazione di fiducia. La </w:t>
      </w:r>
      <w:proofErr w:type="spellStart"/>
      <w:r w:rsidRPr="00013F1C">
        <w:rPr>
          <w:rFonts w:ascii="Bookman Old Style" w:hAnsi="Bookman Old Style"/>
          <w:i/>
          <w:color w:val="000000"/>
          <w:sz w:val="22"/>
          <w:szCs w:val="22"/>
          <w:lang w:eastAsia="en-IN"/>
        </w:rPr>
        <w:t>Hitopadesha</w:t>
      </w:r>
      <w:proofErr w:type="spellEnd"/>
      <w:r>
        <w:rPr>
          <w:rFonts w:ascii="Bookman Old Style" w:hAnsi="Bookman Old Style"/>
          <w:color w:val="000000"/>
          <w:sz w:val="22"/>
          <w:szCs w:val="22"/>
          <w:lang w:eastAsia="en-IN"/>
        </w:rPr>
        <w:t xml:space="preserve"> recita</w:t>
      </w:r>
      <w:r w:rsidRPr="00013F1C">
        <w:rPr>
          <w:rFonts w:ascii="Bookman Old Style" w:hAnsi="Bookman Old Style"/>
          <w:color w:val="000000"/>
          <w:sz w:val="22"/>
          <w:szCs w:val="22"/>
          <w:lang w:eastAsia="en-IN"/>
        </w:rPr>
        <w:t xml:space="preserve">: </w:t>
      </w:r>
      <w:r w:rsidRPr="003838D3">
        <w:rPr>
          <w:rFonts w:ascii="Bookman Old Style" w:hAnsi="Bookman Old Style"/>
          <w:i/>
          <w:color w:val="000000"/>
          <w:sz w:val="22"/>
          <w:szCs w:val="22"/>
          <w:lang w:eastAsia="en-IN"/>
        </w:rPr>
        <w:t>chi è magnanimo considera il mondo come una  famiglia</w:t>
      </w:r>
      <w:r w:rsidRPr="00013F1C">
        <w:rPr>
          <w:rFonts w:ascii="Bookman Old Style" w:hAnsi="Bookman Old Style"/>
          <w:color w:val="000000"/>
          <w:sz w:val="22"/>
          <w:szCs w:val="22"/>
          <w:lang w:eastAsia="en-IN"/>
        </w:rPr>
        <w:t>.</w:t>
      </w:r>
      <w:r w:rsidR="007D2555" w:rsidRPr="00013F1C">
        <w:rPr>
          <w:rStyle w:val="Rimandonotaapidipagina"/>
          <w:rFonts w:ascii="Bookman Old Style" w:hAnsi="Bookman Old Style"/>
          <w:color w:val="000000"/>
          <w:sz w:val="22"/>
          <w:szCs w:val="22"/>
          <w:lang w:val="en-US" w:eastAsia="en-IN"/>
        </w:rPr>
        <w:footnoteReference w:id="3"/>
      </w:r>
    </w:p>
    <w:p w:rsidR="007D2555" w:rsidRPr="00013F1C" w:rsidRDefault="007D2555" w:rsidP="007D2555">
      <w:pPr>
        <w:ind w:right="98"/>
        <w:jc w:val="both"/>
        <w:rPr>
          <w:rFonts w:ascii="Bookman Old Style" w:hAnsi="Bookman Old Style" w:cs="Tahoma"/>
          <w:color w:val="000000"/>
          <w:shd w:val="clear" w:color="auto" w:fill="FFFFFF"/>
        </w:rPr>
      </w:pPr>
    </w:p>
    <w:p w:rsidR="007D2555" w:rsidRDefault="00013F1C" w:rsidP="007D2555">
      <w:pPr>
        <w:ind w:right="98"/>
        <w:jc w:val="both"/>
        <w:rPr>
          <w:rFonts w:ascii="Bookman Old Style" w:hAnsi="Bookman Old Style"/>
        </w:rPr>
      </w:pPr>
      <w:r>
        <w:rPr>
          <w:rFonts w:ascii="Bookman Old Style" w:hAnsi="Bookman Old Style"/>
        </w:rPr>
        <w:t>Dal dialogo della vita p</w:t>
      </w:r>
      <w:r w:rsidR="007838C9">
        <w:rPr>
          <w:rFonts w:ascii="Bookman Old Style" w:hAnsi="Bookman Old Style"/>
        </w:rPr>
        <w:t>assiamo</w:t>
      </w:r>
      <w:r>
        <w:rPr>
          <w:rFonts w:ascii="Bookman Old Style" w:hAnsi="Bookman Old Style"/>
        </w:rPr>
        <w:t xml:space="preserve">, quasi spontaneamente, al </w:t>
      </w:r>
      <w:r w:rsidRPr="00013F1C">
        <w:rPr>
          <w:rFonts w:ascii="Bookman Old Style" w:hAnsi="Bookman Old Style"/>
          <w:i/>
        </w:rPr>
        <w:t>dialogo della condivisione di esperienze</w:t>
      </w:r>
      <w:r>
        <w:rPr>
          <w:rFonts w:ascii="Bookman Old Style" w:hAnsi="Bookman Old Style"/>
        </w:rPr>
        <w:t xml:space="preserve">. </w:t>
      </w:r>
      <w:r w:rsidRPr="00013F1C">
        <w:rPr>
          <w:rFonts w:ascii="Bookman Old Style" w:hAnsi="Bookman Old Style"/>
        </w:rPr>
        <w:t>L</w:t>
      </w:r>
      <w:r w:rsidR="007838C9">
        <w:rPr>
          <w:rFonts w:ascii="Bookman Old Style" w:hAnsi="Bookman Old Style"/>
        </w:rPr>
        <w:t>e</w:t>
      </w:r>
      <w:r w:rsidRPr="00013F1C">
        <w:rPr>
          <w:rFonts w:ascii="Bookman Old Style" w:hAnsi="Bookman Old Style"/>
        </w:rPr>
        <w:t xml:space="preserve"> occasioni offerte per comunicare reciprocamente i rispettivi sforzi a costruire rapporti di fraternità e di mutua fiducia si sono rivelati e continuano a rivelarsi preziosi</w:t>
      </w:r>
      <w:r w:rsidR="0057301B">
        <w:rPr>
          <w:rFonts w:ascii="Bookman Old Style" w:hAnsi="Bookman Old Style"/>
        </w:rPr>
        <w:t xml:space="preserve"> per rafforzare i legami nati grazie al dialogo della vita.</w:t>
      </w:r>
      <w:r w:rsidR="007D2555" w:rsidRPr="0057301B">
        <w:rPr>
          <w:rFonts w:ascii="Bookman Old Style" w:hAnsi="Bookman Old Style"/>
        </w:rPr>
        <w:t xml:space="preserve"> </w:t>
      </w:r>
      <w:r w:rsidR="0057301B">
        <w:rPr>
          <w:rFonts w:ascii="Bookman Old Style" w:hAnsi="Bookman Old Style"/>
        </w:rPr>
        <w:t xml:space="preserve">In questi momenti, infatti, si possono apprezzare gli sforzi fatti anche dagli altri. A questo proposito vorrei leggere la testimonianza di un giovane al termine di un programma di condivisione fra giovani cattolici e buddhisti </w:t>
      </w:r>
      <w:proofErr w:type="spellStart"/>
      <w:r w:rsidR="0057301B">
        <w:rPr>
          <w:rFonts w:ascii="Bookman Old Style" w:hAnsi="Bookman Old Style"/>
        </w:rPr>
        <w:t>mahayana</w:t>
      </w:r>
      <w:proofErr w:type="spellEnd"/>
      <w:r w:rsidR="0057301B">
        <w:rPr>
          <w:rFonts w:ascii="Bookman Old Style" w:hAnsi="Bookman Old Style"/>
        </w:rPr>
        <w:t xml:space="preserve">. </w:t>
      </w:r>
    </w:p>
    <w:p w:rsidR="0057301B" w:rsidRPr="00044324" w:rsidRDefault="0057301B" w:rsidP="007D2555">
      <w:pPr>
        <w:ind w:right="98"/>
        <w:jc w:val="both"/>
        <w:rPr>
          <w:rFonts w:ascii="Bookman Old Style" w:hAnsi="Bookman Old Style"/>
        </w:rPr>
      </w:pPr>
    </w:p>
    <w:p w:rsidR="007D2555" w:rsidRPr="0057301B" w:rsidRDefault="0057301B" w:rsidP="007D2555">
      <w:pPr>
        <w:ind w:left="567" w:right="566"/>
        <w:jc w:val="both"/>
        <w:rPr>
          <w:rFonts w:ascii="Bookman Old Style" w:hAnsi="Bookman Old Style"/>
          <w:sz w:val="22"/>
          <w:szCs w:val="22"/>
        </w:rPr>
      </w:pPr>
      <w:r w:rsidRPr="0057301B">
        <w:rPr>
          <w:rFonts w:ascii="Bookman Old Style" w:hAnsi="Bookman Old Style"/>
          <w:sz w:val="22"/>
          <w:szCs w:val="22"/>
        </w:rPr>
        <w:t>In questo viaggio ho potuto farmi molti nuovi amici, come in una famiglia, ver</w:t>
      </w:r>
      <w:r w:rsidR="0039229C">
        <w:rPr>
          <w:rFonts w:ascii="Bookman Old Style" w:hAnsi="Bookman Old Style"/>
          <w:sz w:val="22"/>
          <w:szCs w:val="22"/>
        </w:rPr>
        <w:t>i</w:t>
      </w:r>
      <w:r w:rsidRPr="0057301B">
        <w:rPr>
          <w:rFonts w:ascii="Bookman Old Style" w:hAnsi="Bookman Old Style"/>
          <w:sz w:val="22"/>
          <w:szCs w:val="22"/>
        </w:rPr>
        <w:t xml:space="preserve"> fratelli e sorelle. </w:t>
      </w:r>
      <w:r>
        <w:rPr>
          <w:rFonts w:ascii="Bookman Old Style" w:hAnsi="Bookman Old Style"/>
          <w:sz w:val="22"/>
          <w:szCs w:val="22"/>
        </w:rPr>
        <w:t>Non posso esprimere a parole quanto sia forte il rapporto che si è stabilito fra noi perché abbiamo gli stessi sogni e la stessa volontà ferma di realizzarli con azioni concrete.</w:t>
      </w:r>
      <w:r w:rsidR="007D2555" w:rsidRPr="0057301B">
        <w:rPr>
          <w:rFonts w:ascii="Bookman Old Style" w:hAnsi="Bookman Old Style"/>
          <w:sz w:val="22"/>
          <w:szCs w:val="22"/>
        </w:rPr>
        <w:t xml:space="preserve"> </w:t>
      </w:r>
      <w:r w:rsidRPr="0057301B">
        <w:rPr>
          <w:rFonts w:ascii="Bookman Old Style" w:hAnsi="Bookman Old Style"/>
          <w:sz w:val="22"/>
          <w:szCs w:val="22"/>
        </w:rPr>
        <w:t xml:space="preserve">I giovani cattolici si sono rivelati meravigliosi e ciascuno di loro ha creato un clima che ci ha fatto sentire a nostro agio. </w:t>
      </w:r>
      <w:r>
        <w:rPr>
          <w:rFonts w:ascii="Bookman Old Style" w:hAnsi="Bookman Old Style"/>
          <w:sz w:val="22"/>
          <w:szCs w:val="22"/>
        </w:rPr>
        <w:t xml:space="preserve">Abbiamo passato molto tempo per cercare di capirci, parlando di noi stessi, della nostra vita e del futuro e di quanto possiamo fare. </w:t>
      </w:r>
      <w:r w:rsidRPr="0057301B">
        <w:rPr>
          <w:rFonts w:ascii="Bookman Old Style" w:hAnsi="Bookman Old Style"/>
          <w:sz w:val="22"/>
          <w:szCs w:val="22"/>
        </w:rPr>
        <w:t>Sono convinto che questo è il modo per dar vita ad un mondo di pace, proprio allargando il cerc</w:t>
      </w:r>
      <w:r>
        <w:rPr>
          <w:rFonts w:ascii="Bookman Old Style" w:hAnsi="Bookman Old Style"/>
          <w:sz w:val="22"/>
          <w:szCs w:val="22"/>
        </w:rPr>
        <w:t>h</w:t>
      </w:r>
      <w:r w:rsidRPr="0057301B">
        <w:rPr>
          <w:rFonts w:ascii="Bookman Old Style" w:hAnsi="Bookman Old Style"/>
          <w:sz w:val="22"/>
          <w:szCs w:val="22"/>
        </w:rPr>
        <w:t xml:space="preserve">io delle nostre amicizie in molte nazioni e regioni, approfondendolo e mantenendo </w:t>
      </w:r>
      <w:r>
        <w:rPr>
          <w:rFonts w:ascii="Bookman Old Style" w:hAnsi="Bookman Old Style"/>
          <w:sz w:val="22"/>
          <w:szCs w:val="22"/>
        </w:rPr>
        <w:t xml:space="preserve">fra noi </w:t>
      </w:r>
      <w:r w:rsidRPr="0057301B">
        <w:rPr>
          <w:rFonts w:ascii="Bookman Old Style" w:hAnsi="Bookman Old Style"/>
          <w:sz w:val="22"/>
          <w:szCs w:val="22"/>
        </w:rPr>
        <w:t>un rapport</w:t>
      </w:r>
      <w:r>
        <w:rPr>
          <w:rFonts w:ascii="Bookman Old Style" w:hAnsi="Bookman Old Style"/>
          <w:sz w:val="22"/>
          <w:szCs w:val="22"/>
        </w:rPr>
        <w:t>o</w:t>
      </w:r>
      <w:r w:rsidRPr="0057301B">
        <w:rPr>
          <w:rFonts w:ascii="Bookman Old Style" w:hAnsi="Bookman Old Style"/>
          <w:sz w:val="22"/>
          <w:szCs w:val="22"/>
        </w:rPr>
        <w:t xml:space="preserve"> di collaborazione</w:t>
      </w:r>
      <w:r w:rsidR="007D2555" w:rsidRPr="0057301B">
        <w:rPr>
          <w:rFonts w:ascii="Bookman Old Style" w:hAnsi="Bookman Old Style"/>
          <w:sz w:val="22"/>
          <w:szCs w:val="22"/>
        </w:rPr>
        <w:t>.</w:t>
      </w:r>
      <w:r w:rsidR="007D2555">
        <w:rPr>
          <w:rStyle w:val="Rimandonotaapidipagina"/>
          <w:rFonts w:ascii="Bookman Old Style" w:hAnsi="Bookman Old Style"/>
          <w:sz w:val="22"/>
          <w:szCs w:val="22"/>
          <w:lang w:val="en-US"/>
        </w:rPr>
        <w:footnoteReference w:id="4"/>
      </w:r>
    </w:p>
    <w:p w:rsidR="007D2555" w:rsidRPr="0057301B" w:rsidRDefault="007D2555" w:rsidP="007D2555">
      <w:pPr>
        <w:ind w:left="567" w:right="566"/>
        <w:jc w:val="both"/>
        <w:rPr>
          <w:rFonts w:ascii="Bookman Old Style" w:hAnsi="Bookman Old Style"/>
          <w:sz w:val="22"/>
          <w:szCs w:val="22"/>
        </w:rPr>
      </w:pPr>
    </w:p>
    <w:p w:rsidR="007D2555" w:rsidRPr="00CC6332" w:rsidRDefault="0057301B" w:rsidP="007D2555">
      <w:pPr>
        <w:ind w:right="98"/>
        <w:jc w:val="both"/>
        <w:rPr>
          <w:rFonts w:ascii="Bookman Old Style" w:hAnsi="Bookman Old Style"/>
        </w:rPr>
      </w:pPr>
      <w:r w:rsidRPr="0057301B">
        <w:rPr>
          <w:rFonts w:ascii="Bookman Old Style" w:hAnsi="Bookman Old Style"/>
        </w:rPr>
        <w:t xml:space="preserve">Un dialogo efficace porta anche alla collaborazione. </w:t>
      </w:r>
      <w:r w:rsidR="007838C9">
        <w:rPr>
          <w:rFonts w:ascii="Bookman Old Style" w:hAnsi="Bookman Old Style"/>
        </w:rPr>
        <w:t xml:space="preserve">Il </w:t>
      </w:r>
      <w:r w:rsidR="007D2555" w:rsidRPr="0057301B">
        <w:rPr>
          <w:rFonts w:ascii="Bookman Old Style" w:hAnsi="Bookman Old Style"/>
          <w:i/>
        </w:rPr>
        <w:t>dialog</w:t>
      </w:r>
      <w:r w:rsidRPr="0057301B">
        <w:rPr>
          <w:rFonts w:ascii="Bookman Old Style" w:hAnsi="Bookman Old Style"/>
          <w:i/>
        </w:rPr>
        <w:t xml:space="preserve">o della collaborazione </w:t>
      </w:r>
      <w:r w:rsidR="007D2555" w:rsidRPr="0057301B">
        <w:rPr>
          <w:rFonts w:ascii="Bookman Old Style" w:hAnsi="Bookman Old Style"/>
        </w:rPr>
        <w:t xml:space="preserve"> h</w:t>
      </w:r>
      <w:r w:rsidRPr="0057301B">
        <w:rPr>
          <w:rFonts w:ascii="Bookman Old Style" w:hAnsi="Bookman Old Style"/>
        </w:rPr>
        <w:t xml:space="preserve">a dato vita ad una serie incalcolabile di progetti che mirano ad aiutare persone </w:t>
      </w:r>
      <w:r w:rsidRPr="0057301B">
        <w:rPr>
          <w:rFonts w:ascii="Bookman Old Style" w:hAnsi="Bookman Old Style"/>
        </w:rPr>
        <w:lastRenderedPageBreak/>
        <w:t>nel bisogno, vittime di catastrofi naturali o semplicemente coloro che vivono ai margini delle nostre società.</w:t>
      </w:r>
      <w:r w:rsidR="007D2555" w:rsidRPr="0057301B">
        <w:rPr>
          <w:rFonts w:ascii="Bookman Old Style" w:hAnsi="Bookman Old Style"/>
        </w:rPr>
        <w:t xml:space="preserve"> </w:t>
      </w:r>
      <w:r w:rsidR="00CC6332">
        <w:rPr>
          <w:rFonts w:ascii="Bookman Old Style" w:hAnsi="Bookman Old Style"/>
        </w:rPr>
        <w:t>Non mancano a</w:t>
      </w:r>
      <w:r w:rsidRPr="00CC6332">
        <w:rPr>
          <w:rFonts w:ascii="Bookman Old Style" w:hAnsi="Bookman Old Style"/>
        </w:rPr>
        <w:t>nche iniziative comuni nell’ambito</w:t>
      </w:r>
      <w:r w:rsidR="00CC6332" w:rsidRPr="00CC6332">
        <w:rPr>
          <w:rFonts w:ascii="Bookman Old Style" w:hAnsi="Bookman Old Style"/>
        </w:rPr>
        <w:t xml:space="preserve"> della salvaguardia del pianeta</w:t>
      </w:r>
      <w:r w:rsidR="00CC6332">
        <w:rPr>
          <w:rFonts w:ascii="Bookman Old Style" w:hAnsi="Bookman Old Style"/>
        </w:rPr>
        <w:t>.</w:t>
      </w:r>
      <w:r w:rsidR="007D2555" w:rsidRPr="00CC6332">
        <w:rPr>
          <w:rFonts w:ascii="Bookman Old Style" w:hAnsi="Bookman Old Style"/>
        </w:rPr>
        <w:t xml:space="preserve"> </w:t>
      </w:r>
      <w:r w:rsidR="00CC6332">
        <w:rPr>
          <w:rFonts w:ascii="Bookman Old Style" w:hAnsi="Bookman Old Style"/>
        </w:rPr>
        <w:t>Questo aiuta a costruire un rapporto forte fra membri di diverse tradizioni che possono sempre più sperimentare di appartenere alla stessa Realtà Universale.</w:t>
      </w:r>
      <w:r w:rsidR="007D2555" w:rsidRPr="00CC6332">
        <w:rPr>
          <w:rFonts w:ascii="Bookman Old Style" w:hAnsi="Bookman Old Style"/>
        </w:rPr>
        <w:t xml:space="preserve"> </w:t>
      </w:r>
      <w:r w:rsidR="00CC6332">
        <w:rPr>
          <w:rFonts w:ascii="Bookman Old Style" w:hAnsi="Bookman Old Style"/>
        </w:rPr>
        <w:t>Come sottolinea Papa Francesco, fare qualcosa insieme in questo campo è un modo fruttuoso ed elevato di dialogare.</w:t>
      </w:r>
      <w:r w:rsidR="007D2555" w:rsidRPr="00CC6332">
        <w:rPr>
          <w:rFonts w:ascii="Bookman Old Style" w:hAnsi="Bookman Old Style"/>
        </w:rPr>
        <w:t xml:space="preserve"> </w:t>
      </w:r>
    </w:p>
    <w:p w:rsidR="007D2555" w:rsidRPr="00CC6332" w:rsidRDefault="007D2555" w:rsidP="007D2555">
      <w:pPr>
        <w:ind w:right="98"/>
        <w:jc w:val="both"/>
        <w:rPr>
          <w:rFonts w:ascii="Bookman Old Style" w:hAnsi="Bookman Old Style"/>
        </w:rPr>
      </w:pPr>
    </w:p>
    <w:p w:rsidR="007D2555" w:rsidRPr="007B7FF1" w:rsidRDefault="00CC6332" w:rsidP="007D2555">
      <w:pPr>
        <w:ind w:right="98" w:firstLine="708"/>
        <w:jc w:val="both"/>
        <w:rPr>
          <w:rFonts w:ascii="Bookman Old Style" w:hAnsi="Bookman Old Style"/>
        </w:rPr>
      </w:pPr>
      <w:r w:rsidRPr="00CC6332">
        <w:rPr>
          <w:rFonts w:ascii="Bookman Old Style" w:hAnsi="Bookman Old Style"/>
        </w:rPr>
        <w:t>Posso condivide</w:t>
      </w:r>
      <w:r w:rsidR="007B7FF1">
        <w:rPr>
          <w:rFonts w:ascii="Bookman Old Style" w:hAnsi="Bookman Old Style"/>
        </w:rPr>
        <w:t>re la mia esperienza personale per aver collaborato per anni con movimenti di ispirazione Gandhiana nel sud India. Il supporto finanziario raccolto da famiglie cristiane in altri Paesi ha permesso di assicurare una educazione a livello di scuola materna a bambini di zone particolarmente d</w:t>
      </w:r>
      <w:r w:rsidR="0039229C">
        <w:rPr>
          <w:rFonts w:ascii="Bookman Old Style" w:hAnsi="Bookman Old Style"/>
        </w:rPr>
        <w:t>isagiate</w:t>
      </w:r>
      <w:r w:rsidR="007B7FF1">
        <w:rPr>
          <w:rFonts w:ascii="Bookman Old Style" w:hAnsi="Bookman Old Style"/>
        </w:rPr>
        <w:t xml:space="preserve"> del Tamil </w:t>
      </w:r>
      <w:proofErr w:type="spellStart"/>
      <w:r w:rsidR="007B7FF1">
        <w:rPr>
          <w:rFonts w:ascii="Bookman Old Style" w:hAnsi="Bookman Old Style"/>
        </w:rPr>
        <w:t>Nadu</w:t>
      </w:r>
      <w:proofErr w:type="spellEnd"/>
      <w:r w:rsidR="007B7FF1">
        <w:rPr>
          <w:rFonts w:ascii="Bookman Old Style" w:hAnsi="Bookman Old Style"/>
        </w:rPr>
        <w:t xml:space="preserve">. Questo ha significato l’accesso ad un tipo di </w:t>
      </w:r>
      <w:r w:rsidR="007838C9">
        <w:rPr>
          <w:rFonts w:ascii="Bookman Old Style" w:hAnsi="Bookman Old Style"/>
        </w:rPr>
        <w:t xml:space="preserve">scolarità </w:t>
      </w:r>
      <w:r w:rsidR="007B7FF1">
        <w:rPr>
          <w:rFonts w:ascii="Bookman Old Style" w:hAnsi="Bookman Old Style"/>
        </w:rPr>
        <w:t>che fino a quel momento era negato a minori di queste comunità.</w:t>
      </w:r>
      <w:r w:rsidR="007B7FF1" w:rsidRPr="007B7FF1">
        <w:rPr>
          <w:rFonts w:ascii="Bookman Old Style" w:hAnsi="Bookman Old Style"/>
        </w:rPr>
        <w:t xml:space="preserve"> </w:t>
      </w:r>
      <w:r w:rsidR="007838C9">
        <w:rPr>
          <w:rFonts w:ascii="Bookman Old Style" w:hAnsi="Bookman Old Style"/>
        </w:rPr>
        <w:t>H</w:t>
      </w:r>
      <w:r w:rsidR="007B7FF1" w:rsidRPr="007B7FF1">
        <w:rPr>
          <w:rFonts w:ascii="Bookman Old Style" w:hAnsi="Bookman Old Style"/>
        </w:rPr>
        <w:t xml:space="preserve">a contribuito, soprattutto, a dar vita ad una piattaforma per un dialogo profondo e costruttivo riguardo a questioni di interesse </w:t>
      </w:r>
      <w:r w:rsidR="007B7FF1">
        <w:rPr>
          <w:rFonts w:ascii="Bookman Old Style" w:hAnsi="Bookman Old Style"/>
        </w:rPr>
        <w:t>com</w:t>
      </w:r>
      <w:r w:rsidR="007B7FF1" w:rsidRPr="007B7FF1">
        <w:rPr>
          <w:rFonts w:ascii="Bookman Old Style" w:hAnsi="Bookman Old Style"/>
        </w:rPr>
        <w:t>une</w:t>
      </w:r>
      <w:r w:rsidR="007D2555" w:rsidRPr="007B7FF1">
        <w:rPr>
          <w:rFonts w:ascii="Bookman Old Style" w:hAnsi="Bookman Old Style"/>
        </w:rPr>
        <w:t xml:space="preserve">: </w:t>
      </w:r>
      <w:r w:rsidR="007B7FF1">
        <w:rPr>
          <w:rFonts w:ascii="Bookman Old Style" w:hAnsi="Bookman Old Style"/>
        </w:rPr>
        <w:t>processi educativi e formativi, il ruolo della donna e la sua vera valorizzazione, la salvaguardia dell’ambiente</w:t>
      </w:r>
      <w:r w:rsidR="007D2555" w:rsidRPr="007B7FF1">
        <w:rPr>
          <w:rFonts w:ascii="Bookman Old Style" w:hAnsi="Bookman Old Style"/>
        </w:rPr>
        <w:t xml:space="preserve">. </w:t>
      </w:r>
      <w:r w:rsidR="007B7FF1" w:rsidRPr="007B7FF1">
        <w:rPr>
          <w:rFonts w:ascii="Bookman Old Style" w:hAnsi="Bookman Old Style"/>
        </w:rPr>
        <w:t>Sono nati anche altri progetti, incentrati s</w:t>
      </w:r>
      <w:r w:rsidR="0039229C">
        <w:rPr>
          <w:rFonts w:ascii="Bookman Old Style" w:hAnsi="Bookman Old Style"/>
        </w:rPr>
        <w:t>oprattutto su processi educativi</w:t>
      </w:r>
      <w:r w:rsidR="007B7FF1" w:rsidRPr="007B7FF1">
        <w:rPr>
          <w:rFonts w:ascii="Bookman Old Style" w:hAnsi="Bookman Old Style"/>
        </w:rPr>
        <w:t xml:space="preserve"> formali ed informali, per aiutare giovani cristiani e indù (ma non solo) a sviluppare le loro potenzialità verso l’ ‘altro’.</w:t>
      </w:r>
      <w:r w:rsidR="007B7FF1">
        <w:rPr>
          <w:rFonts w:ascii="Bookman Old Style" w:hAnsi="Bookman Old Style"/>
        </w:rPr>
        <w:t xml:space="preserve"> </w:t>
      </w:r>
      <w:r w:rsidR="007B7FF1" w:rsidRPr="007B7FF1">
        <w:rPr>
          <w:rFonts w:ascii="Bookman Old Style" w:hAnsi="Bookman Old Style"/>
        </w:rPr>
        <w:t>Si sono, a questo fine, realizzati programmi di scambio che hanno permesso a minori originari dei villaggi di visitare metropoli</w:t>
      </w:r>
      <w:r w:rsidR="00101C29">
        <w:rPr>
          <w:rFonts w:ascii="Bookman Old Style" w:hAnsi="Bookman Old Style"/>
        </w:rPr>
        <w:t xml:space="preserve"> e a quelli di </w:t>
      </w:r>
      <w:proofErr w:type="spellStart"/>
      <w:r w:rsidR="00101C29">
        <w:rPr>
          <w:rFonts w:ascii="Bookman Old Style" w:hAnsi="Bookman Old Style"/>
        </w:rPr>
        <w:t>Be</w:t>
      </w:r>
      <w:r w:rsidR="007B7FF1" w:rsidRPr="007B7FF1">
        <w:rPr>
          <w:rFonts w:ascii="Bookman Old Style" w:hAnsi="Bookman Old Style"/>
        </w:rPr>
        <w:t>ngaluru</w:t>
      </w:r>
      <w:proofErr w:type="spellEnd"/>
      <w:r w:rsidR="007B7FF1" w:rsidRPr="007B7FF1">
        <w:rPr>
          <w:rFonts w:ascii="Bookman Old Style" w:hAnsi="Bookman Old Style"/>
        </w:rPr>
        <w:t xml:space="preserve"> e Mumbai di trascorrere alcuni giorni in zone rurali.</w:t>
      </w:r>
      <w:r w:rsidR="007B7FF1">
        <w:rPr>
          <w:rFonts w:ascii="Bookman Old Style" w:hAnsi="Bookman Old Style"/>
        </w:rPr>
        <w:t xml:space="preserve"> Questi sforzi hanno avuto un effetto positivo non solo sulla personalità dei giovani, ma anche all’interno dei loro gruppi familiari che, spesso per la prima volta, si sono aperti ad accogliere minori di altre comunità.</w:t>
      </w:r>
      <w:r w:rsidR="007D2555" w:rsidRPr="007B7FF1">
        <w:rPr>
          <w:rFonts w:ascii="Bookman Old Style" w:hAnsi="Bookman Old Style"/>
        </w:rPr>
        <w:t xml:space="preserve"> </w:t>
      </w:r>
    </w:p>
    <w:p w:rsidR="007D2555" w:rsidRPr="007B7FF1" w:rsidRDefault="007D2555" w:rsidP="007D2555">
      <w:pPr>
        <w:ind w:right="98"/>
        <w:jc w:val="both"/>
        <w:rPr>
          <w:rFonts w:ascii="Bookman Old Style" w:hAnsi="Bookman Old Style"/>
        </w:rPr>
      </w:pPr>
    </w:p>
    <w:p w:rsidR="007D2555" w:rsidRPr="00044324" w:rsidRDefault="007B7FF1" w:rsidP="007D2555">
      <w:pPr>
        <w:ind w:right="98" w:firstLine="708"/>
        <w:jc w:val="both"/>
        <w:rPr>
          <w:rFonts w:ascii="Bookman Old Style" w:hAnsi="Bookman Old Style"/>
        </w:rPr>
      </w:pPr>
      <w:r w:rsidRPr="005935BA">
        <w:rPr>
          <w:rFonts w:ascii="Bookman Old Style" w:hAnsi="Bookman Old Style"/>
        </w:rPr>
        <w:t xml:space="preserve">Infine, accademici sperimentano quello che possiamo definire come </w:t>
      </w:r>
      <w:r w:rsidR="005935BA" w:rsidRPr="005935BA">
        <w:rPr>
          <w:rFonts w:ascii="Bookman Old Style" w:hAnsi="Bookman Old Style"/>
          <w:i/>
        </w:rPr>
        <w:t>dialogo teologico</w:t>
      </w:r>
      <w:r w:rsidR="005935BA">
        <w:rPr>
          <w:rFonts w:ascii="Bookman Old Style" w:hAnsi="Bookman Old Style"/>
        </w:rPr>
        <w:t>. Si tratta, probabilmente, della prima forma di dialogo che si è realizzato dopo i cambiamenti portati dal Vaticano II, quando alcuni accademici di fede cattolica si sono imbarcati in questa esperienza. Da un lato, il loro impegno ha permesso di aprire le università e i centri di studio cattolici a persone di altre fedi e a far conoscere le rispettive tradizioni religiosi ed i loro testi sacri.</w:t>
      </w:r>
      <w:r w:rsidR="007D2555" w:rsidRPr="005935BA">
        <w:rPr>
          <w:rFonts w:ascii="Bookman Old Style" w:hAnsi="Bookman Old Style"/>
        </w:rPr>
        <w:t xml:space="preserve"> </w:t>
      </w:r>
      <w:r w:rsidR="005935BA" w:rsidRPr="005935BA">
        <w:rPr>
          <w:rFonts w:ascii="Bookman Old Style" w:hAnsi="Bookman Old Style"/>
        </w:rPr>
        <w:t>Tuttavia, nel corso degli anni si è compreso come un impegno ad un dialogo teolo</w:t>
      </w:r>
      <w:r w:rsidR="005935BA">
        <w:rPr>
          <w:rFonts w:ascii="Bookman Old Style" w:hAnsi="Bookman Old Style"/>
        </w:rPr>
        <w:t>gico in quanto tale spesso non sia</w:t>
      </w:r>
      <w:r w:rsidR="005935BA" w:rsidRPr="005935BA">
        <w:rPr>
          <w:rFonts w:ascii="Bookman Old Style" w:hAnsi="Bookman Old Style"/>
        </w:rPr>
        <w:t xml:space="preserve"> sufficiente per arrivare</w:t>
      </w:r>
      <w:r w:rsidR="005935BA">
        <w:rPr>
          <w:rFonts w:ascii="Bookman Old Style" w:hAnsi="Bookman Old Style"/>
        </w:rPr>
        <w:t xml:space="preserve"> ad</w:t>
      </w:r>
      <w:r w:rsidR="005935BA" w:rsidRPr="005935BA">
        <w:rPr>
          <w:rFonts w:ascii="Bookman Old Style" w:hAnsi="Bookman Old Style"/>
        </w:rPr>
        <w:t xml:space="preserve"> una esperienza </w:t>
      </w:r>
      <w:r w:rsidR="005935BA">
        <w:rPr>
          <w:rFonts w:ascii="Bookman Old Style" w:hAnsi="Bookman Old Style"/>
        </w:rPr>
        <w:t>continuativa, soprattutto quando si manifestano difficoltà impreviste.</w:t>
      </w:r>
      <w:r w:rsidR="005935BA" w:rsidRPr="005935BA">
        <w:rPr>
          <w:rFonts w:ascii="Bookman Old Style" w:hAnsi="Bookman Old Style"/>
        </w:rPr>
        <w:t xml:space="preserve"> Come spesso ripete una cara amica indù, da anni partner nel dialogo indù-cristiano, per assicurare una esperien</w:t>
      </w:r>
      <w:r w:rsidR="005935BA">
        <w:rPr>
          <w:rFonts w:ascii="Bookman Old Style" w:hAnsi="Bookman Old Style"/>
        </w:rPr>
        <w:t>za di dialogo fruttuoso e duratu</w:t>
      </w:r>
      <w:r w:rsidR="005935BA" w:rsidRPr="005935BA">
        <w:rPr>
          <w:rFonts w:ascii="Bookman Old Style" w:hAnsi="Bookman Old Style"/>
        </w:rPr>
        <w:t>ro è necessario</w:t>
      </w:r>
      <w:r w:rsidR="005935BA">
        <w:rPr>
          <w:rFonts w:ascii="Bookman Old Style" w:hAnsi="Bookman Old Style"/>
        </w:rPr>
        <w:t xml:space="preserve"> un ‘</w:t>
      </w:r>
      <w:r w:rsidR="005935BA">
        <w:rPr>
          <w:rFonts w:ascii="Bookman Old Style" w:hAnsi="Bookman Old Style"/>
          <w:i/>
        </w:rPr>
        <w:t>dialogo di menti e di cuori</w:t>
      </w:r>
      <w:r w:rsidR="005935BA">
        <w:rPr>
          <w:rFonts w:ascii="Bookman Old Style" w:hAnsi="Bookman Old Style"/>
        </w:rPr>
        <w:t>’.</w:t>
      </w:r>
      <w:r w:rsidR="005935BA" w:rsidRPr="005935BA">
        <w:rPr>
          <w:rFonts w:ascii="Bookman Old Style" w:hAnsi="Bookman Old Style"/>
        </w:rPr>
        <w:t xml:space="preserve"> </w:t>
      </w:r>
      <w:r w:rsidR="005935BA">
        <w:rPr>
          <w:rFonts w:ascii="Bookman Old Style" w:hAnsi="Bookman Old Style"/>
        </w:rPr>
        <w:t>E’ infatti necessario supportare il nostro impegno al dialogo con una spiritualità adeguata ed una testimonianza di vita coerente. Una studiosa indù da ventic</w:t>
      </w:r>
      <w:r w:rsidR="00101C29">
        <w:rPr>
          <w:rFonts w:ascii="Bookman Old Style" w:hAnsi="Bookman Old Style"/>
        </w:rPr>
        <w:t>i</w:t>
      </w:r>
      <w:r w:rsidR="005935BA">
        <w:rPr>
          <w:rFonts w:ascii="Bookman Old Style" w:hAnsi="Bookman Old Style"/>
        </w:rPr>
        <w:t xml:space="preserve">nque anni impegnata nell’esperienza del dialogo accademico afferma. </w:t>
      </w:r>
    </w:p>
    <w:p w:rsidR="007D2555" w:rsidRPr="00044324" w:rsidRDefault="007D2555" w:rsidP="007D2555">
      <w:pPr>
        <w:ind w:right="98"/>
        <w:jc w:val="both"/>
        <w:rPr>
          <w:rFonts w:ascii="Bookman Old Style" w:hAnsi="Bookman Old Style"/>
        </w:rPr>
      </w:pPr>
    </w:p>
    <w:p w:rsidR="007D2555" w:rsidRPr="005935BA" w:rsidRDefault="005935BA" w:rsidP="007D2555">
      <w:pPr>
        <w:ind w:left="567" w:right="567"/>
        <w:jc w:val="both"/>
        <w:rPr>
          <w:rFonts w:ascii="Bookman Old Style" w:hAnsi="Bookman Old Style"/>
          <w:sz w:val="22"/>
          <w:szCs w:val="22"/>
        </w:rPr>
      </w:pPr>
      <w:r w:rsidRPr="005935BA">
        <w:rPr>
          <w:rFonts w:ascii="Bookman Old Style" w:hAnsi="Bookman Old Style"/>
          <w:sz w:val="22"/>
          <w:szCs w:val="22"/>
        </w:rPr>
        <w:t>E’ necessario rivolgersi a persone di ogni religion</w:t>
      </w:r>
      <w:r>
        <w:rPr>
          <w:rFonts w:ascii="Bookman Old Style" w:hAnsi="Bookman Old Style"/>
          <w:sz w:val="22"/>
          <w:szCs w:val="22"/>
        </w:rPr>
        <w:t xml:space="preserve">e </w:t>
      </w:r>
      <w:r w:rsidRPr="005935BA">
        <w:rPr>
          <w:rFonts w:ascii="Bookman Old Style" w:hAnsi="Bookman Old Style"/>
          <w:sz w:val="22"/>
          <w:szCs w:val="22"/>
        </w:rPr>
        <w:t>per renderci veramente conto che ogni tradizione parla dell’amore, della compassione e che tutte queste virtù devono essere custodite nel cuore umano e tradotte in vita.</w:t>
      </w:r>
      <w:r w:rsidR="006E28B1">
        <w:rPr>
          <w:rStyle w:val="Rimandonotaapidipagina"/>
          <w:rFonts w:ascii="Bookman Old Style" w:hAnsi="Bookman Old Style"/>
          <w:sz w:val="22"/>
          <w:szCs w:val="22"/>
        </w:rPr>
        <w:footnoteReference w:id="5"/>
      </w:r>
      <w:r w:rsidRPr="005935BA">
        <w:rPr>
          <w:rFonts w:ascii="Bookman Old Style" w:hAnsi="Bookman Old Style"/>
          <w:sz w:val="22"/>
          <w:szCs w:val="22"/>
        </w:rPr>
        <w:t xml:space="preserve"> </w:t>
      </w:r>
    </w:p>
    <w:p w:rsidR="007D2555" w:rsidRPr="005935BA" w:rsidRDefault="007D2555" w:rsidP="007D2555">
      <w:pPr>
        <w:ind w:right="98"/>
        <w:jc w:val="both"/>
        <w:rPr>
          <w:rFonts w:ascii="Bookman Old Style" w:hAnsi="Bookman Old Style"/>
        </w:rPr>
      </w:pPr>
    </w:p>
    <w:p w:rsidR="007D2555" w:rsidRDefault="000E6F13" w:rsidP="007D2555">
      <w:pPr>
        <w:ind w:right="-1"/>
        <w:jc w:val="both"/>
        <w:rPr>
          <w:rFonts w:ascii="Bookman Old Style" w:hAnsi="Bookman Old Style" w:cs="Helvetica"/>
          <w:color w:val="222222"/>
          <w:lang w:eastAsia="en-IN"/>
        </w:rPr>
      </w:pPr>
      <w:r w:rsidRPr="000E6F13">
        <w:rPr>
          <w:rFonts w:ascii="Bookman Old Style" w:hAnsi="Bookman Old Style" w:cs="Helvetica"/>
          <w:color w:val="222222"/>
          <w:lang w:eastAsia="en-IN"/>
        </w:rPr>
        <w:t>Nel corso degli an</w:t>
      </w:r>
      <w:r w:rsidR="008D359C">
        <w:rPr>
          <w:rFonts w:ascii="Bookman Old Style" w:hAnsi="Bookman Old Style" w:cs="Helvetica"/>
          <w:color w:val="222222"/>
          <w:lang w:eastAsia="en-IN"/>
        </w:rPr>
        <w:t>n</w:t>
      </w:r>
      <w:r w:rsidRPr="000E6F13">
        <w:rPr>
          <w:rFonts w:ascii="Bookman Old Style" w:hAnsi="Bookman Old Style" w:cs="Helvetica"/>
          <w:color w:val="222222"/>
          <w:lang w:eastAsia="en-IN"/>
        </w:rPr>
        <w:t xml:space="preserve">i queste tipologie di dialogo hanno perso la loro caratteristica originale di </w:t>
      </w:r>
      <w:r w:rsidR="008D359C">
        <w:rPr>
          <w:rFonts w:ascii="Bookman Old Style" w:hAnsi="Bookman Old Style" w:cs="Helvetica"/>
          <w:color w:val="222222"/>
          <w:lang w:eastAsia="en-IN"/>
        </w:rPr>
        <w:t>isolamento in</w:t>
      </w:r>
      <w:r w:rsidRPr="000E6F13">
        <w:rPr>
          <w:rFonts w:ascii="Bookman Old Style" w:hAnsi="Bookman Old Style" w:cs="Helvetica"/>
          <w:color w:val="222222"/>
          <w:lang w:eastAsia="en-IN"/>
        </w:rPr>
        <w:t xml:space="preserve"> compartimenti stagno</w:t>
      </w:r>
      <w:r w:rsidR="008D359C">
        <w:rPr>
          <w:rFonts w:ascii="Bookman Old Style" w:hAnsi="Bookman Old Style" w:cs="Helvetica"/>
          <w:color w:val="222222"/>
          <w:lang w:eastAsia="en-IN"/>
        </w:rPr>
        <w:t xml:space="preserve"> e si sono aperte progressivamente diventando interconnesse l’una con l’altra fino al punto di </w:t>
      </w:r>
      <w:r w:rsidR="008D359C">
        <w:rPr>
          <w:rFonts w:ascii="Bookman Old Style" w:hAnsi="Bookman Old Style" w:cs="Helvetica"/>
          <w:color w:val="222222"/>
          <w:lang w:eastAsia="en-IN"/>
        </w:rPr>
        <w:lastRenderedPageBreak/>
        <w:t xml:space="preserve">essere oggi ciascuna un punto di accesso al dialogo interreligioso, capaci di portare alle altre forme dialogiche e di essere ciascuna supporto delle altre. </w:t>
      </w:r>
    </w:p>
    <w:p w:rsidR="007D2555" w:rsidRPr="008D359C" w:rsidRDefault="007D2555" w:rsidP="007D2555">
      <w:pPr>
        <w:ind w:right="98"/>
        <w:jc w:val="both"/>
        <w:rPr>
          <w:rFonts w:ascii="Bookman Old Style" w:hAnsi="Bookman Old Style"/>
          <w:b/>
        </w:rPr>
      </w:pPr>
      <w:r w:rsidRPr="008D359C">
        <w:rPr>
          <w:rFonts w:ascii="Bookman Old Style" w:hAnsi="Bookman Old Style"/>
          <w:b/>
        </w:rPr>
        <w:t xml:space="preserve">3. </w:t>
      </w:r>
      <w:r w:rsidR="008D359C" w:rsidRPr="008D359C">
        <w:rPr>
          <w:rFonts w:ascii="Bookman Old Style" w:hAnsi="Bookman Old Style"/>
          <w:b/>
        </w:rPr>
        <w:t xml:space="preserve">Una metodologia </w:t>
      </w:r>
      <w:r w:rsidR="008D359C">
        <w:rPr>
          <w:rFonts w:ascii="Bookman Old Style" w:hAnsi="Bookman Old Style"/>
          <w:b/>
        </w:rPr>
        <w:t>per il</w:t>
      </w:r>
      <w:r w:rsidR="008D359C" w:rsidRPr="008D359C">
        <w:rPr>
          <w:rFonts w:ascii="Bookman Old Style" w:hAnsi="Bookman Old Style"/>
          <w:b/>
        </w:rPr>
        <w:t xml:space="preserve"> dialogo </w:t>
      </w:r>
    </w:p>
    <w:p w:rsidR="007D2555" w:rsidRPr="008D359C" w:rsidRDefault="008D359C" w:rsidP="007D2555">
      <w:pPr>
        <w:ind w:right="-1" w:firstLine="567"/>
        <w:jc w:val="both"/>
        <w:rPr>
          <w:rFonts w:ascii="Bookman Old Style" w:hAnsi="Bookman Old Style" w:cs="Tahoma"/>
          <w:color w:val="000000"/>
          <w:shd w:val="clear" w:color="auto" w:fill="FFFFFF"/>
        </w:rPr>
      </w:pPr>
      <w:r w:rsidRPr="008D359C">
        <w:rPr>
          <w:rFonts w:ascii="Bookman Old Style" w:hAnsi="Bookman Old Style" w:cs="Tahoma"/>
          <w:color w:val="000000"/>
          <w:shd w:val="clear" w:color="auto" w:fill="FFFFFF"/>
        </w:rPr>
        <w:t>Esperienze vissute da molti e in diverse punti del globo e con bagagli religiosi e culturali diversi hanno messo in evidenza la necessità di una ‘</w:t>
      </w:r>
      <w:r>
        <w:rPr>
          <w:rFonts w:ascii="Bookman Old Style" w:hAnsi="Bookman Old Style" w:cs="Tahoma"/>
          <w:i/>
          <w:color w:val="000000"/>
          <w:shd w:val="clear" w:color="auto" w:fill="FFFFFF"/>
        </w:rPr>
        <w:t xml:space="preserve">metodologia di </w:t>
      </w:r>
      <w:proofErr w:type="spellStart"/>
      <w:r w:rsidRPr="008D359C">
        <w:rPr>
          <w:rFonts w:ascii="Bookman Old Style" w:hAnsi="Bookman Old Style" w:cs="Tahoma"/>
          <w:i/>
          <w:color w:val="000000"/>
          <w:shd w:val="clear" w:color="auto" w:fill="FFFFFF"/>
        </w:rPr>
        <w:t>dialogo</w:t>
      </w:r>
      <w:r>
        <w:rPr>
          <w:rFonts w:ascii="Bookman Old Style" w:hAnsi="Bookman Old Style" w:cs="Tahoma"/>
          <w:color w:val="000000"/>
          <w:shd w:val="clear" w:color="auto" w:fill="FFFFFF"/>
        </w:rPr>
        <w:t>’</w:t>
      </w:r>
      <w:proofErr w:type="spellEnd"/>
      <w:r>
        <w:rPr>
          <w:rFonts w:ascii="Bookman Old Style" w:hAnsi="Bookman Old Style" w:cs="Tahoma"/>
          <w:color w:val="000000"/>
          <w:shd w:val="clear" w:color="auto" w:fill="FFFFFF"/>
        </w:rPr>
        <w:t>.</w:t>
      </w:r>
      <w:r w:rsidR="007D2555" w:rsidRPr="008D359C">
        <w:rPr>
          <w:rFonts w:ascii="Bookman Old Style" w:hAnsi="Bookman Old Style" w:cs="Tahoma"/>
          <w:color w:val="000000"/>
          <w:shd w:val="clear" w:color="auto" w:fill="FFFFFF"/>
        </w:rPr>
        <w:t xml:space="preserve"> In</w:t>
      </w:r>
      <w:r w:rsidRPr="008D359C">
        <w:rPr>
          <w:rFonts w:ascii="Bookman Old Style" w:hAnsi="Bookman Old Style" w:cs="Tahoma"/>
          <w:color w:val="000000"/>
          <w:shd w:val="clear" w:color="auto" w:fill="FFFFFF"/>
        </w:rPr>
        <w:t xml:space="preserve"> tempi recenti, soprattutto alla luce della necessità di essere opportunamente preparati ad affrontare le sfide attuali, nessuno megli</w:t>
      </w:r>
      <w:r>
        <w:rPr>
          <w:rFonts w:ascii="Bookman Old Style" w:hAnsi="Bookman Old Style" w:cs="Tahoma"/>
          <w:color w:val="000000"/>
          <w:shd w:val="clear" w:color="auto" w:fill="FFFFFF"/>
        </w:rPr>
        <w:t>o</w:t>
      </w:r>
      <w:r w:rsidRPr="008D359C">
        <w:rPr>
          <w:rFonts w:ascii="Bookman Old Style" w:hAnsi="Bookman Old Style" w:cs="Tahoma"/>
          <w:color w:val="000000"/>
          <w:shd w:val="clear" w:color="auto" w:fill="FFFFFF"/>
        </w:rPr>
        <w:t xml:space="preserve"> di papa Francesco</w:t>
      </w:r>
      <w:r w:rsidR="0039229C">
        <w:rPr>
          <w:rFonts w:ascii="Bookman Old Style" w:hAnsi="Bookman Old Style" w:cs="Tahoma"/>
          <w:color w:val="000000"/>
          <w:shd w:val="clear" w:color="auto" w:fill="FFFFFF"/>
        </w:rPr>
        <w:t xml:space="preserve"> </w:t>
      </w:r>
      <w:r w:rsidRPr="008D359C">
        <w:rPr>
          <w:rFonts w:ascii="Bookman Old Style" w:hAnsi="Bookman Old Style" w:cs="Tahoma"/>
          <w:color w:val="000000"/>
          <w:shd w:val="clear" w:color="auto" w:fill="FFFFFF"/>
        </w:rPr>
        <w:t>è riuscito ad esprimere un metodo dialogico che potremmo definire ‘</w:t>
      </w:r>
      <w:r>
        <w:rPr>
          <w:rFonts w:ascii="Bookman Old Style" w:hAnsi="Bookman Old Style" w:cs="Tahoma"/>
          <w:i/>
          <w:color w:val="000000"/>
          <w:shd w:val="clear" w:color="auto" w:fill="FFFFFF"/>
        </w:rPr>
        <w:t xml:space="preserve">arte del </w:t>
      </w:r>
      <w:proofErr w:type="spellStart"/>
      <w:r>
        <w:rPr>
          <w:rFonts w:ascii="Bookman Old Style" w:hAnsi="Bookman Old Style" w:cs="Tahoma"/>
          <w:i/>
          <w:color w:val="000000"/>
          <w:shd w:val="clear" w:color="auto" w:fill="FFFFFF"/>
        </w:rPr>
        <w:t>dialogo</w:t>
      </w:r>
      <w:r>
        <w:rPr>
          <w:rFonts w:ascii="Bookman Old Style" w:hAnsi="Bookman Old Style" w:cs="Tahoma"/>
          <w:color w:val="000000"/>
          <w:shd w:val="clear" w:color="auto" w:fill="FFFFFF"/>
        </w:rPr>
        <w:t>’</w:t>
      </w:r>
      <w:proofErr w:type="spellEnd"/>
      <w:r>
        <w:rPr>
          <w:rFonts w:ascii="Bookman Old Style" w:hAnsi="Bookman Old Style" w:cs="Tahoma"/>
          <w:color w:val="000000"/>
          <w:shd w:val="clear" w:color="auto" w:fill="FFFFFF"/>
        </w:rPr>
        <w:t>. Le due parole chiavi di questa arte sono ‘</w:t>
      </w:r>
      <w:r>
        <w:rPr>
          <w:rFonts w:ascii="Bookman Old Style" w:hAnsi="Bookman Old Style" w:cs="Tahoma"/>
          <w:i/>
          <w:color w:val="000000"/>
          <w:shd w:val="clear" w:color="auto" w:fill="FFFFFF"/>
        </w:rPr>
        <w:t>person</w:t>
      </w:r>
      <w:r w:rsidR="009748DF">
        <w:rPr>
          <w:rFonts w:ascii="Bookman Old Style" w:hAnsi="Bookman Old Style" w:cs="Tahoma"/>
          <w:i/>
          <w:color w:val="000000"/>
          <w:shd w:val="clear" w:color="auto" w:fill="FFFFFF"/>
        </w:rPr>
        <w:t>a</w:t>
      </w:r>
      <w:r>
        <w:rPr>
          <w:rFonts w:ascii="Bookman Old Style" w:hAnsi="Bookman Old Style" w:cs="Tahoma"/>
          <w:color w:val="000000"/>
          <w:shd w:val="clear" w:color="auto" w:fill="FFFFFF"/>
        </w:rPr>
        <w:t>’ e ‘</w:t>
      </w:r>
      <w:r>
        <w:rPr>
          <w:rFonts w:ascii="Bookman Old Style" w:hAnsi="Bookman Old Style" w:cs="Tahoma"/>
          <w:i/>
          <w:color w:val="000000"/>
          <w:shd w:val="clear" w:color="auto" w:fill="FFFFFF"/>
        </w:rPr>
        <w:t>amore</w:t>
      </w:r>
      <w:r>
        <w:rPr>
          <w:rFonts w:ascii="Bookman Old Style" w:hAnsi="Bookman Old Style" w:cs="Tahoma"/>
          <w:color w:val="000000"/>
          <w:shd w:val="clear" w:color="auto" w:fill="FFFFFF"/>
        </w:rPr>
        <w:t xml:space="preserve">’. I protagonisti del dialogo, infatti, sono uomini e donne e non le rispettive fedi. Solo gli esseri umani, le persone, sono in grado di mettere in atto un’arte di dialogare, che in concreto significa rispettare e valorizzare coloro che si trovano di fronte a noi ed imparare come mettersi in ascolto di queste persone. </w:t>
      </w:r>
      <w:r w:rsidR="0039229C">
        <w:rPr>
          <w:rFonts w:ascii="Bookman Old Style" w:hAnsi="Bookman Old Style" w:cs="Tahoma"/>
          <w:color w:val="000000"/>
          <w:shd w:val="clear" w:color="auto" w:fill="FFFFFF"/>
        </w:rPr>
        <w:t>‘</w:t>
      </w:r>
      <w:r w:rsidRPr="0039229C">
        <w:rPr>
          <w:rFonts w:ascii="Bookman Old Style" w:hAnsi="Bookman Old Style" w:cs="Tahoma"/>
          <w:i/>
          <w:color w:val="000000"/>
          <w:shd w:val="clear" w:color="auto" w:fill="FFFFFF"/>
        </w:rPr>
        <w:t>Rispetto</w:t>
      </w:r>
      <w:r w:rsidR="0039229C">
        <w:rPr>
          <w:rFonts w:ascii="Bookman Old Style" w:hAnsi="Bookman Old Style" w:cs="Tahoma"/>
          <w:color w:val="000000"/>
          <w:shd w:val="clear" w:color="auto" w:fill="FFFFFF"/>
        </w:rPr>
        <w:t>’</w:t>
      </w:r>
      <w:r>
        <w:rPr>
          <w:rFonts w:ascii="Bookman Old Style" w:hAnsi="Bookman Old Style" w:cs="Tahoma"/>
          <w:color w:val="000000"/>
          <w:shd w:val="clear" w:color="auto" w:fill="FFFFFF"/>
        </w:rPr>
        <w:t xml:space="preserve"> e </w:t>
      </w:r>
      <w:r w:rsidR="0039229C">
        <w:rPr>
          <w:rFonts w:ascii="Bookman Old Style" w:hAnsi="Bookman Old Style" w:cs="Tahoma"/>
          <w:color w:val="000000"/>
          <w:shd w:val="clear" w:color="auto" w:fill="FFFFFF"/>
        </w:rPr>
        <w:t>‘</w:t>
      </w:r>
      <w:r w:rsidRPr="0039229C">
        <w:rPr>
          <w:rFonts w:ascii="Bookman Old Style" w:hAnsi="Bookman Old Style" w:cs="Tahoma"/>
          <w:i/>
          <w:color w:val="000000"/>
          <w:shd w:val="clear" w:color="auto" w:fill="FFFFFF"/>
        </w:rPr>
        <w:t>benevolenza</w:t>
      </w:r>
      <w:r w:rsidR="0039229C">
        <w:rPr>
          <w:rFonts w:ascii="Bookman Old Style" w:hAnsi="Bookman Old Style" w:cs="Tahoma"/>
          <w:color w:val="000000"/>
          <w:shd w:val="clear" w:color="auto" w:fill="FFFFFF"/>
        </w:rPr>
        <w:t>’</w:t>
      </w:r>
      <w:r>
        <w:rPr>
          <w:rFonts w:ascii="Bookman Old Style" w:hAnsi="Bookman Old Style" w:cs="Tahoma"/>
          <w:color w:val="000000"/>
          <w:shd w:val="clear" w:color="auto" w:fill="FFFFFF"/>
        </w:rPr>
        <w:t xml:space="preserve"> sono a</w:t>
      </w:r>
      <w:r w:rsidR="0039229C">
        <w:rPr>
          <w:rFonts w:ascii="Bookman Old Style" w:hAnsi="Bookman Old Style" w:cs="Tahoma"/>
          <w:color w:val="000000"/>
          <w:shd w:val="clear" w:color="auto" w:fill="FFFFFF"/>
        </w:rPr>
        <w:t>spetti dell’amore umano che aprono la strada ad un</w:t>
      </w:r>
      <w:r>
        <w:rPr>
          <w:rFonts w:ascii="Bookman Old Style" w:hAnsi="Bookman Old Style" w:cs="Tahoma"/>
          <w:color w:val="000000"/>
          <w:shd w:val="clear" w:color="auto" w:fill="FFFFFF"/>
        </w:rPr>
        <w:t xml:space="preserve"> dialogo costruttivo. Essi sono la manifestazione della capacità di sapere essere in silenzio di fronte all’altro. Il dialogo, infatti, richiede un silenzio rispettoso capace di accogliere e condividere quanto l’altro vive, sente e pensa.</w:t>
      </w:r>
    </w:p>
    <w:p w:rsidR="007D2555" w:rsidRDefault="007D2555" w:rsidP="007D2555">
      <w:pPr>
        <w:ind w:right="-1"/>
        <w:jc w:val="both"/>
        <w:rPr>
          <w:rFonts w:ascii="Bookman Old Style" w:hAnsi="Bookman Old Style" w:cs="Tahoma"/>
          <w:color w:val="000000"/>
          <w:shd w:val="clear" w:color="auto" w:fill="FFFFFF"/>
        </w:rPr>
      </w:pPr>
      <w:r w:rsidRPr="008D359C">
        <w:rPr>
          <w:rFonts w:ascii="Bookman Old Style" w:hAnsi="Bookman Old Style" w:cs="Tahoma"/>
          <w:color w:val="000000"/>
          <w:shd w:val="clear" w:color="auto" w:fill="FFFFFF"/>
        </w:rPr>
        <w:t xml:space="preserve"> </w:t>
      </w:r>
    </w:p>
    <w:p w:rsidR="007D2555" w:rsidRPr="002E0204" w:rsidRDefault="002E0204" w:rsidP="002E0204">
      <w:pPr>
        <w:ind w:left="567" w:right="566"/>
        <w:jc w:val="both"/>
        <w:rPr>
          <w:rFonts w:ascii="Bookman Old Style" w:hAnsi="Bookman Old Style" w:cs="Tahoma"/>
          <w:color w:val="000000"/>
          <w:shd w:val="clear" w:color="auto" w:fill="FFFFFF"/>
        </w:rPr>
      </w:pPr>
      <w:r w:rsidRPr="002E0204">
        <w:rPr>
          <w:rFonts w:ascii="Bookman Old Style" w:hAnsi="Bookman Old Style" w:cs="Tahoma"/>
          <w:color w:val="000000"/>
          <w:sz w:val="22"/>
          <w:szCs w:val="22"/>
          <w:shd w:val="clear" w:color="auto" w:fill="FFFFFF"/>
        </w:rPr>
        <w:t>Abbiamo bisogno di esercitarci nell’arte di ascoltare, che è più che sentire. La prima cosa, nella comunicazione con l’altro, è la capacità del cuore che rende possibile la prossimità, senza la quale non esiste un vero incontro spirituale. L’ascolto ci aiuta ad individuare il gesto e la parola opportuna che ci smuove dalla tranquilla condizione di spettatori. Solo a partire da questo ascolto rispettoso si possono trovare le vie per un’autentica crescita</w:t>
      </w:r>
      <w:r>
        <w:rPr>
          <w:rFonts w:ascii="Bookman Old Style" w:hAnsi="Bookman Old Style" w:cs="Tahoma"/>
          <w:color w:val="000000"/>
          <w:shd w:val="clear" w:color="auto" w:fill="FFFFFF"/>
        </w:rPr>
        <w:t>.</w:t>
      </w:r>
      <w:r w:rsidR="007D2555" w:rsidRPr="002E0204">
        <w:rPr>
          <w:rStyle w:val="Rimandonotaapidipagina"/>
          <w:rFonts w:ascii="Bookman Old Style" w:hAnsi="Bookman Old Style" w:cs="Tahoma"/>
          <w:color w:val="000000"/>
          <w:sz w:val="22"/>
          <w:szCs w:val="22"/>
          <w:shd w:val="clear" w:color="auto" w:fill="FFFFFF"/>
          <w:lang w:val="en-US"/>
        </w:rPr>
        <w:footnoteReference w:id="6"/>
      </w:r>
      <w:r w:rsidR="007D2555" w:rsidRPr="002E0204">
        <w:rPr>
          <w:rFonts w:ascii="Bookman Old Style" w:hAnsi="Bookman Old Style" w:cs="Tahoma"/>
          <w:color w:val="000000"/>
          <w:sz w:val="22"/>
          <w:szCs w:val="22"/>
          <w:shd w:val="clear" w:color="auto" w:fill="FFFFFF"/>
        </w:rPr>
        <w:t xml:space="preserve"> </w:t>
      </w:r>
    </w:p>
    <w:p w:rsidR="007D2555" w:rsidRPr="002E0204" w:rsidRDefault="007D2555" w:rsidP="007D2555">
      <w:pPr>
        <w:ind w:right="566"/>
        <w:jc w:val="both"/>
        <w:rPr>
          <w:rFonts w:ascii="Bookman Old Style" w:hAnsi="Bookman Old Style" w:cs="Tahoma"/>
          <w:color w:val="000000"/>
          <w:shd w:val="clear" w:color="auto" w:fill="FFFFFF"/>
        </w:rPr>
      </w:pPr>
    </w:p>
    <w:p w:rsidR="007D2555" w:rsidRPr="00044324" w:rsidRDefault="002E0204" w:rsidP="007D2555">
      <w:pPr>
        <w:ind w:right="-1"/>
        <w:jc w:val="both"/>
        <w:rPr>
          <w:rFonts w:ascii="Bookman Old Style" w:hAnsi="Bookman Old Style" w:cs="Tahoma"/>
          <w:color w:val="000000"/>
          <w:sz w:val="22"/>
          <w:szCs w:val="22"/>
          <w:shd w:val="clear" w:color="auto" w:fill="FFFFFF"/>
        </w:rPr>
      </w:pPr>
      <w:r w:rsidRPr="002E0204">
        <w:rPr>
          <w:rFonts w:ascii="Bookman Old Style" w:hAnsi="Bookman Old Style" w:cs="Tahoma"/>
          <w:color w:val="000000"/>
          <w:shd w:val="clear" w:color="auto" w:fill="FFFFFF"/>
        </w:rPr>
        <w:t>Inoltre, questo tipo di ascolto non è un semplice ‘</w:t>
      </w:r>
      <w:r w:rsidRPr="002E0204">
        <w:rPr>
          <w:rFonts w:ascii="Bookman Old Style" w:hAnsi="Bookman Old Style" w:cs="Tahoma"/>
          <w:i/>
          <w:color w:val="000000"/>
          <w:shd w:val="clear" w:color="auto" w:fill="FFFFFF"/>
        </w:rPr>
        <w:t>non parlare</w:t>
      </w:r>
      <w:r w:rsidRPr="002E0204">
        <w:rPr>
          <w:rFonts w:ascii="Bookman Old Style" w:hAnsi="Bookman Old Style" w:cs="Tahoma"/>
          <w:color w:val="000000"/>
          <w:shd w:val="clear" w:color="auto" w:fill="FFFFFF"/>
        </w:rPr>
        <w:t>’. Il silenzio fisico non è sufficiente. Ciò che è veramente necessario per un dialogo costruttivo è un silenzio interiore: un atteggiamento che rende capace di cogliere le parole dell’altro</w:t>
      </w:r>
      <w:r w:rsidR="007D2555" w:rsidRPr="002E0204">
        <w:rPr>
          <w:rFonts w:ascii="Bookman Old Style" w:hAnsi="Bookman Old Style" w:cs="Tahoma"/>
          <w:color w:val="000000"/>
          <w:shd w:val="clear" w:color="auto" w:fill="FFFFFF"/>
        </w:rPr>
        <w:t>.</w:t>
      </w:r>
      <w:r w:rsidR="007D2555" w:rsidRPr="002E0204">
        <w:rPr>
          <w:rStyle w:val="Rimandonotaapidipagina"/>
          <w:rFonts w:ascii="Bookman Old Style" w:hAnsi="Bookman Old Style" w:cs="Tahoma"/>
          <w:color w:val="000000"/>
          <w:shd w:val="clear" w:color="auto" w:fill="FFFFFF"/>
          <w:lang w:val="en-US"/>
        </w:rPr>
        <w:footnoteReference w:id="7"/>
      </w:r>
      <w:r w:rsidR="007D2555" w:rsidRPr="002E0204">
        <w:rPr>
          <w:rFonts w:ascii="Bookman Old Style" w:hAnsi="Bookman Old Style" w:cs="Tahoma"/>
          <w:color w:val="000000"/>
          <w:shd w:val="clear" w:color="auto" w:fill="FFFFFF"/>
        </w:rPr>
        <w:t xml:space="preserve"> In</w:t>
      </w:r>
      <w:r w:rsidRPr="002E0204">
        <w:rPr>
          <w:rFonts w:ascii="Bookman Old Style" w:hAnsi="Bookman Old Style" w:cs="Tahoma"/>
          <w:color w:val="000000"/>
          <w:shd w:val="clear" w:color="auto" w:fill="FFFFFF"/>
        </w:rPr>
        <w:t xml:space="preserve"> tale contesto, Papa Francesco offre un argomento che valorizza il dialogo: incontrare l’altro significa, in qualche modo, incontrare Dio.</w:t>
      </w:r>
      <w:r w:rsidR="007D2555" w:rsidRPr="002E0204">
        <w:rPr>
          <w:rFonts w:ascii="Bookman Old Style" w:hAnsi="Bookman Old Style" w:cs="Tahoma"/>
          <w:color w:val="000000"/>
          <w:shd w:val="clear" w:color="auto" w:fill="FFFFFF"/>
        </w:rPr>
        <w:t xml:space="preserve"> “</w:t>
      </w:r>
      <w:r w:rsidRPr="002E0204">
        <w:rPr>
          <w:rFonts w:ascii="Bookman Old Style" w:hAnsi="Bookman Old Style" w:cs="Tahoma"/>
          <w:i/>
          <w:color w:val="000000"/>
          <w:shd w:val="clear" w:color="auto" w:fill="FFFFFF"/>
        </w:rPr>
        <w:t>Ogni volta che apriamo gli occhi per riconoscere l’altro, viene maggiormente illuminata la fede per riconoscere</w:t>
      </w:r>
      <w:r w:rsidRPr="002E0204">
        <w:rPr>
          <w:rFonts w:ascii="Bookman Old Style" w:hAnsi="Bookman Old Style" w:cs="Tahoma"/>
          <w:color w:val="000000"/>
          <w:shd w:val="clear" w:color="auto" w:fill="FFFFFF"/>
        </w:rPr>
        <w:t xml:space="preserve"> </w:t>
      </w:r>
      <w:r w:rsidRPr="002E0204">
        <w:rPr>
          <w:rFonts w:ascii="Bookman Old Style" w:hAnsi="Bookman Old Style" w:cs="Tahoma"/>
          <w:i/>
          <w:color w:val="000000"/>
          <w:shd w:val="clear" w:color="auto" w:fill="FFFFFF"/>
        </w:rPr>
        <w:t>Dio</w:t>
      </w:r>
      <w:r w:rsidR="007D2555" w:rsidRPr="002E0204">
        <w:rPr>
          <w:rFonts w:ascii="Bookman Old Style" w:hAnsi="Bookman Old Style" w:cs="Tahoma"/>
          <w:color w:val="000000"/>
          <w:shd w:val="clear" w:color="auto" w:fill="FFFFFF"/>
        </w:rPr>
        <w:t>”.</w:t>
      </w:r>
      <w:r w:rsidR="007D2555" w:rsidRPr="002E0204">
        <w:rPr>
          <w:rStyle w:val="Rimandonotaapidipagina"/>
          <w:rFonts w:ascii="Bookman Old Style" w:hAnsi="Bookman Old Style" w:cs="Tahoma"/>
          <w:color w:val="000000"/>
          <w:shd w:val="clear" w:color="auto" w:fill="FFFFFF"/>
          <w:lang w:val="en-US"/>
        </w:rPr>
        <w:footnoteReference w:id="8"/>
      </w:r>
      <w:r w:rsidR="007D2555" w:rsidRPr="002E0204">
        <w:rPr>
          <w:rFonts w:ascii="Bookman Old Style" w:hAnsi="Bookman Old Style" w:cs="Tahoma"/>
          <w:color w:val="000000"/>
          <w:shd w:val="clear" w:color="auto" w:fill="FFFFFF"/>
        </w:rPr>
        <w:t xml:space="preserve"> </w:t>
      </w:r>
      <w:r w:rsidRPr="00573C0E">
        <w:rPr>
          <w:rFonts w:ascii="Bookman Old Style" w:hAnsi="Bookman Old Style" w:cs="Tahoma"/>
          <w:color w:val="000000"/>
          <w:shd w:val="clear" w:color="auto" w:fill="FFFFFF"/>
        </w:rPr>
        <w:t xml:space="preserve">Inoltre, nel dialogo, rimane fondamentale </w:t>
      </w:r>
      <w:r w:rsidR="00044324">
        <w:rPr>
          <w:rFonts w:ascii="Bookman Old Style" w:hAnsi="Bookman Old Style" w:cs="Tahoma"/>
          <w:color w:val="000000"/>
          <w:shd w:val="clear" w:color="auto" w:fill="FFFFFF"/>
        </w:rPr>
        <w:t xml:space="preserve">il coraggio </w:t>
      </w:r>
      <w:r w:rsidRPr="00573C0E">
        <w:rPr>
          <w:rFonts w:ascii="Bookman Old Style" w:hAnsi="Bookman Old Style" w:cs="Tahoma"/>
          <w:color w:val="000000"/>
          <w:shd w:val="clear" w:color="auto" w:fill="FFFFFF"/>
        </w:rPr>
        <w:t xml:space="preserve">di </w:t>
      </w:r>
      <w:r w:rsidR="0039229C">
        <w:rPr>
          <w:rFonts w:ascii="Bookman Old Style" w:hAnsi="Bookman Old Style" w:cs="Tahoma"/>
          <w:color w:val="000000"/>
          <w:shd w:val="clear" w:color="auto" w:fill="FFFFFF"/>
        </w:rPr>
        <w:t>‘</w:t>
      </w:r>
      <w:r w:rsidR="00044324" w:rsidRPr="0039229C">
        <w:rPr>
          <w:rFonts w:ascii="Bookman Old Style" w:hAnsi="Bookman Old Style" w:cs="Tahoma"/>
          <w:i/>
          <w:color w:val="000000"/>
          <w:shd w:val="clear" w:color="auto" w:fill="FFFFFF"/>
        </w:rPr>
        <w:t xml:space="preserve">prendere </w:t>
      </w:r>
      <w:r w:rsidRPr="0039229C">
        <w:rPr>
          <w:rFonts w:ascii="Bookman Old Style" w:hAnsi="Bookman Old Style" w:cs="Tahoma"/>
          <w:i/>
          <w:color w:val="000000"/>
          <w:shd w:val="clear" w:color="auto" w:fill="FFFFFF"/>
        </w:rPr>
        <w:t>l’iniziativa</w:t>
      </w:r>
      <w:r w:rsidR="0039229C">
        <w:rPr>
          <w:rFonts w:ascii="Bookman Old Style" w:hAnsi="Bookman Old Style" w:cs="Tahoma"/>
          <w:color w:val="000000"/>
          <w:shd w:val="clear" w:color="auto" w:fill="FFFFFF"/>
        </w:rPr>
        <w:t>’</w:t>
      </w:r>
      <w:r w:rsidR="00573C0E" w:rsidRPr="00573C0E">
        <w:rPr>
          <w:rFonts w:ascii="Bookman Old Style" w:hAnsi="Bookman Old Style" w:cs="Tahoma"/>
          <w:color w:val="000000"/>
          <w:shd w:val="clear" w:color="auto" w:fill="FFFFFF"/>
        </w:rPr>
        <w:t xml:space="preserve"> di andare verso gli altri, aperti a realizzare rapport</w:t>
      </w:r>
      <w:r w:rsidR="00573C0E">
        <w:rPr>
          <w:rFonts w:ascii="Bookman Old Style" w:hAnsi="Bookman Old Style" w:cs="Tahoma"/>
          <w:color w:val="000000"/>
          <w:shd w:val="clear" w:color="auto" w:fill="FFFFFF"/>
        </w:rPr>
        <w:t>i</w:t>
      </w:r>
      <w:r w:rsidR="00573C0E" w:rsidRPr="00573C0E">
        <w:rPr>
          <w:rFonts w:ascii="Bookman Old Style" w:hAnsi="Bookman Old Style" w:cs="Tahoma"/>
          <w:color w:val="000000"/>
          <w:shd w:val="clear" w:color="auto" w:fill="FFFFFF"/>
        </w:rPr>
        <w:t xml:space="preserve"> costruttivi.</w:t>
      </w:r>
      <w:r w:rsidR="007D2555" w:rsidRPr="00573C0E">
        <w:rPr>
          <w:rFonts w:ascii="Bookman Old Style" w:hAnsi="Bookman Old Style" w:cs="Tahoma"/>
          <w:color w:val="000000"/>
          <w:shd w:val="clear" w:color="auto" w:fill="FFFFFF"/>
        </w:rPr>
        <w:t xml:space="preserve">  “</w:t>
      </w:r>
      <w:r w:rsidR="00573C0E" w:rsidRPr="00573C0E">
        <w:rPr>
          <w:rFonts w:ascii="Bookman Old Style" w:hAnsi="Bookman Old Style" w:cs="Tahoma"/>
          <w:i/>
          <w:color w:val="000000"/>
          <w:shd w:val="clear" w:color="auto" w:fill="FFFFFF"/>
        </w:rPr>
        <w:t>Per questo fare il primo passo, prendere l’iniziativa senza paura, andare incontro</w:t>
      </w:r>
      <w:r w:rsidR="00573C0E">
        <w:rPr>
          <w:rFonts w:ascii="Bookman Old Style" w:hAnsi="Bookman Old Style" w:cs="Tahoma"/>
          <w:color w:val="000000"/>
          <w:shd w:val="clear" w:color="auto" w:fill="FFFFFF"/>
        </w:rPr>
        <w:t>”</w:t>
      </w:r>
      <w:r w:rsidR="007D2555" w:rsidRPr="00573C0E">
        <w:rPr>
          <w:rFonts w:ascii="Bookman Old Style" w:hAnsi="Bookman Old Style" w:cs="Tahoma"/>
          <w:color w:val="000000"/>
          <w:shd w:val="clear" w:color="auto" w:fill="FFFFFF"/>
        </w:rPr>
        <w:t>.</w:t>
      </w:r>
      <w:r w:rsidR="00573C0E">
        <w:rPr>
          <w:rStyle w:val="Rimandonotaapidipagina"/>
          <w:rFonts w:ascii="Bookman Old Style" w:hAnsi="Bookman Old Style" w:cs="Tahoma"/>
          <w:color w:val="000000"/>
          <w:shd w:val="clear" w:color="auto" w:fill="FFFFFF"/>
        </w:rPr>
        <w:footnoteReference w:id="9"/>
      </w:r>
      <w:r w:rsidR="00573C0E">
        <w:rPr>
          <w:rFonts w:ascii="Bookman Old Style" w:hAnsi="Bookman Old Style" w:cs="Tahoma"/>
          <w:color w:val="000000"/>
          <w:shd w:val="clear" w:color="auto" w:fill="FFFFFF"/>
        </w:rPr>
        <w:t xml:space="preserve"> </w:t>
      </w:r>
      <w:r w:rsidR="00044324" w:rsidRPr="0039229C">
        <w:rPr>
          <w:rFonts w:ascii="Bookman Old Style" w:hAnsi="Bookman Old Style" w:cs="Tahoma"/>
          <w:color w:val="000000"/>
          <w:shd w:val="clear" w:color="auto" w:fill="FFFFFF"/>
        </w:rPr>
        <w:t xml:space="preserve">Questo primo passo, spesso, comprende anche il </w:t>
      </w:r>
      <w:r w:rsidR="00044324" w:rsidRPr="00044324">
        <w:rPr>
          <w:rFonts w:ascii="Bookman Old Style" w:hAnsi="Bookman Old Style" w:cs="Tahoma"/>
          <w:color w:val="000000"/>
          <w:shd w:val="clear" w:color="auto" w:fill="FFFFFF"/>
        </w:rPr>
        <w:t xml:space="preserve">tutt’altro che semplice impegno al </w:t>
      </w:r>
      <w:r w:rsidR="004D289E">
        <w:rPr>
          <w:rFonts w:ascii="Bookman Old Style" w:hAnsi="Bookman Old Style" w:cs="Tahoma"/>
          <w:color w:val="000000"/>
          <w:shd w:val="clear" w:color="auto" w:fill="FFFFFF"/>
        </w:rPr>
        <w:t>‘</w:t>
      </w:r>
      <w:r w:rsidR="00044324" w:rsidRPr="004D289E">
        <w:rPr>
          <w:rFonts w:ascii="Bookman Old Style" w:hAnsi="Bookman Old Style" w:cs="Tahoma"/>
          <w:i/>
          <w:color w:val="000000"/>
          <w:shd w:val="clear" w:color="auto" w:fill="FFFFFF"/>
        </w:rPr>
        <w:t>perdono</w:t>
      </w:r>
      <w:r w:rsidR="004D289E">
        <w:rPr>
          <w:rFonts w:ascii="Bookman Old Style" w:hAnsi="Bookman Old Style" w:cs="Tahoma"/>
          <w:color w:val="000000"/>
          <w:shd w:val="clear" w:color="auto" w:fill="FFFFFF"/>
        </w:rPr>
        <w:t>’</w:t>
      </w:r>
      <w:r w:rsidR="007D2555" w:rsidRPr="00044324">
        <w:rPr>
          <w:rFonts w:ascii="Bookman Old Style" w:hAnsi="Bookman Old Style" w:cs="Tahoma"/>
          <w:color w:val="000000"/>
          <w:shd w:val="clear" w:color="auto" w:fill="FFFFFF"/>
        </w:rPr>
        <w:t>.</w:t>
      </w:r>
      <w:r w:rsidR="007D2555">
        <w:rPr>
          <w:rStyle w:val="Rimandonotaapidipagina"/>
          <w:rFonts w:ascii="Bookman Old Style" w:hAnsi="Bookman Old Style" w:cs="Tahoma"/>
          <w:color w:val="000000"/>
          <w:shd w:val="clear" w:color="auto" w:fill="FFFFFF"/>
          <w:lang w:val="en-US"/>
        </w:rPr>
        <w:footnoteReference w:id="10"/>
      </w:r>
      <w:r w:rsidR="007D2555" w:rsidRPr="00044324">
        <w:rPr>
          <w:rFonts w:ascii="Bookman Old Style" w:hAnsi="Bookman Old Style" w:cs="Tahoma"/>
          <w:color w:val="000000"/>
          <w:shd w:val="clear" w:color="auto" w:fill="FFFFFF"/>
        </w:rPr>
        <w:t xml:space="preserve"> </w:t>
      </w:r>
      <w:r w:rsidR="00044324" w:rsidRPr="00044324">
        <w:rPr>
          <w:rFonts w:ascii="Bookman Old Style" w:hAnsi="Bookman Old Style" w:cs="Tahoma"/>
          <w:color w:val="000000"/>
          <w:shd w:val="clear" w:color="auto" w:fill="FFFFFF"/>
        </w:rPr>
        <w:t>L’apertura porta anche all’</w:t>
      </w:r>
      <w:r w:rsidR="007D2555" w:rsidRPr="00044324">
        <w:rPr>
          <w:rFonts w:ascii="Bookman Old Style" w:hAnsi="Bookman Old Style" w:cs="Tahoma"/>
          <w:color w:val="000000"/>
          <w:shd w:val="clear" w:color="auto" w:fill="FFFFFF"/>
        </w:rPr>
        <w:t xml:space="preserve"> ‘</w:t>
      </w:r>
      <w:r w:rsidR="007D2555" w:rsidRPr="00044324">
        <w:rPr>
          <w:rFonts w:ascii="Bookman Old Style" w:hAnsi="Bookman Old Style" w:cs="Tahoma"/>
          <w:i/>
          <w:color w:val="000000"/>
          <w:shd w:val="clear" w:color="auto" w:fill="FFFFFF"/>
        </w:rPr>
        <w:t>inclusion</w:t>
      </w:r>
      <w:r w:rsidR="00044324">
        <w:rPr>
          <w:rFonts w:ascii="Bookman Old Style" w:hAnsi="Bookman Old Style" w:cs="Tahoma"/>
          <w:i/>
          <w:color w:val="000000"/>
          <w:shd w:val="clear" w:color="auto" w:fill="FFFFFF"/>
        </w:rPr>
        <w:t>e</w:t>
      </w:r>
      <w:r w:rsidR="007D2555" w:rsidRPr="00044324">
        <w:rPr>
          <w:rFonts w:ascii="Bookman Old Style" w:hAnsi="Bookman Old Style" w:cs="Tahoma"/>
          <w:color w:val="000000"/>
          <w:shd w:val="clear" w:color="auto" w:fill="FFFFFF"/>
        </w:rPr>
        <w:t xml:space="preserve">’: </w:t>
      </w:r>
      <w:r w:rsidR="00044324" w:rsidRPr="00044324">
        <w:rPr>
          <w:rFonts w:ascii="Bookman Old Style" w:hAnsi="Bookman Old Style" w:cs="Tahoma"/>
          <w:color w:val="000000"/>
          <w:shd w:val="clear" w:color="auto" w:fill="FFFFFF"/>
        </w:rPr>
        <w:t xml:space="preserve">un vero dialogo, infatti, </w:t>
      </w:r>
      <w:r w:rsidR="00044324">
        <w:rPr>
          <w:rFonts w:ascii="Bookman Old Style" w:hAnsi="Bookman Old Style" w:cs="Tahoma"/>
          <w:color w:val="000000"/>
          <w:shd w:val="clear" w:color="auto" w:fill="FFFFFF"/>
        </w:rPr>
        <w:t xml:space="preserve">è aperto verso chiunque senza alcun tipo di discriminazione. </w:t>
      </w:r>
    </w:p>
    <w:p w:rsidR="007D2555" w:rsidRPr="00044324" w:rsidRDefault="007D2555" w:rsidP="007D2555">
      <w:pPr>
        <w:ind w:right="-1"/>
        <w:jc w:val="both"/>
        <w:rPr>
          <w:rFonts w:ascii="Bookman Old Style" w:hAnsi="Bookman Old Style" w:cs="Tahoma"/>
          <w:color w:val="000000"/>
          <w:shd w:val="clear" w:color="auto" w:fill="FFFFFF"/>
        </w:rPr>
      </w:pPr>
    </w:p>
    <w:p w:rsidR="007D2555" w:rsidRDefault="00044324" w:rsidP="007D2555">
      <w:pPr>
        <w:ind w:right="-1" w:firstLine="708"/>
        <w:jc w:val="both"/>
        <w:rPr>
          <w:rFonts w:ascii="Bookman Old Style" w:hAnsi="Bookman Old Style" w:cs="Tahoma"/>
          <w:color w:val="000000"/>
          <w:shd w:val="clear" w:color="auto" w:fill="FFFFFF"/>
        </w:rPr>
      </w:pPr>
      <w:r w:rsidRPr="00044324">
        <w:rPr>
          <w:rFonts w:ascii="Bookman Old Style" w:hAnsi="Bookman Old Style" w:cs="Tahoma"/>
          <w:color w:val="000000"/>
          <w:shd w:val="clear" w:color="auto" w:fill="FFFFFF"/>
        </w:rPr>
        <w:t>Due aspetti ancora sono collegati in modo tipico con l</w:t>
      </w:r>
      <w:r>
        <w:rPr>
          <w:rFonts w:ascii="Bookman Old Style" w:hAnsi="Bookman Old Style" w:cs="Tahoma"/>
          <w:color w:val="000000"/>
          <w:shd w:val="clear" w:color="auto" w:fill="FFFFFF"/>
        </w:rPr>
        <w:t>’ ‘</w:t>
      </w:r>
      <w:r w:rsidRPr="00044324">
        <w:rPr>
          <w:rFonts w:ascii="Bookman Old Style" w:hAnsi="Bookman Old Style" w:cs="Tahoma"/>
          <w:i/>
          <w:color w:val="000000"/>
          <w:shd w:val="clear" w:color="auto" w:fill="FFFFFF"/>
        </w:rPr>
        <w:t>apertura</w:t>
      </w:r>
      <w:r>
        <w:rPr>
          <w:rFonts w:ascii="Bookman Old Style" w:hAnsi="Bookman Old Style" w:cs="Tahoma"/>
          <w:color w:val="000000"/>
          <w:shd w:val="clear" w:color="auto" w:fill="FFFFFF"/>
        </w:rPr>
        <w:t>’ verso l’ ‘</w:t>
      </w:r>
      <w:r w:rsidRPr="00044324">
        <w:rPr>
          <w:rFonts w:ascii="Bookman Old Style" w:hAnsi="Bookman Old Style" w:cs="Tahoma"/>
          <w:i/>
          <w:color w:val="000000"/>
          <w:shd w:val="clear" w:color="auto" w:fill="FFFFFF"/>
        </w:rPr>
        <w:t>altro</w:t>
      </w:r>
      <w:r>
        <w:rPr>
          <w:rFonts w:ascii="Bookman Old Style" w:hAnsi="Bookman Old Style" w:cs="Tahoma"/>
          <w:color w:val="000000"/>
          <w:shd w:val="clear" w:color="auto" w:fill="FFFFFF"/>
        </w:rPr>
        <w:t>’: il saper ‘</w:t>
      </w:r>
      <w:r>
        <w:rPr>
          <w:rFonts w:ascii="Bookman Old Style" w:hAnsi="Bookman Old Style" w:cs="Tahoma"/>
          <w:i/>
          <w:color w:val="000000"/>
          <w:shd w:val="clear" w:color="auto" w:fill="FFFFFF"/>
        </w:rPr>
        <w:t>condividere’</w:t>
      </w:r>
      <w:r>
        <w:rPr>
          <w:rFonts w:ascii="Bookman Old Style" w:hAnsi="Bookman Old Style" w:cs="Tahoma"/>
          <w:color w:val="000000"/>
          <w:shd w:val="clear" w:color="auto" w:fill="FFFFFF"/>
        </w:rPr>
        <w:t xml:space="preserve"> e l’ ‘</w:t>
      </w:r>
      <w:r>
        <w:rPr>
          <w:rFonts w:ascii="Bookman Old Style" w:hAnsi="Bookman Old Style" w:cs="Tahoma"/>
          <w:i/>
          <w:color w:val="000000"/>
          <w:shd w:val="clear" w:color="auto" w:fill="FFFFFF"/>
        </w:rPr>
        <w:t>accettare</w:t>
      </w:r>
      <w:r>
        <w:rPr>
          <w:rFonts w:ascii="Bookman Old Style" w:hAnsi="Bookman Old Style" w:cs="Tahoma"/>
          <w:color w:val="000000"/>
          <w:shd w:val="clear" w:color="auto" w:fill="FFFFFF"/>
        </w:rPr>
        <w:t>’ l’altro.</w:t>
      </w:r>
      <w:r w:rsidR="007D2555" w:rsidRPr="00044324">
        <w:rPr>
          <w:rFonts w:ascii="Bookman Old Style" w:hAnsi="Bookman Old Style" w:cs="Tahoma"/>
          <w:color w:val="000000"/>
          <w:shd w:val="clear" w:color="auto" w:fill="FFFFFF"/>
        </w:rPr>
        <w:t xml:space="preserve"> </w:t>
      </w:r>
      <w:r w:rsidRPr="00044324">
        <w:rPr>
          <w:rFonts w:ascii="Bookman Old Style" w:hAnsi="Bookman Old Style" w:cs="Tahoma"/>
          <w:color w:val="000000"/>
          <w:shd w:val="clear" w:color="auto" w:fill="FFFFFF"/>
        </w:rPr>
        <w:t>Dialogare significa permettere che l’esperienza e la vita dell’ ‘</w:t>
      </w:r>
      <w:r w:rsidRPr="00044324">
        <w:rPr>
          <w:rFonts w:ascii="Bookman Old Style" w:hAnsi="Bookman Old Style" w:cs="Tahoma"/>
          <w:i/>
          <w:color w:val="000000"/>
          <w:shd w:val="clear" w:color="auto" w:fill="FFFFFF"/>
        </w:rPr>
        <w:t>altro</w:t>
      </w:r>
      <w:r w:rsidRPr="00044324">
        <w:rPr>
          <w:rFonts w:ascii="Bookman Old Style" w:hAnsi="Bookman Old Style" w:cs="Tahoma"/>
          <w:color w:val="000000"/>
          <w:shd w:val="clear" w:color="auto" w:fill="FFFFFF"/>
        </w:rPr>
        <w:t>’ mi tocchino, insieme alle sue</w:t>
      </w:r>
      <w:r>
        <w:rPr>
          <w:rFonts w:ascii="Bookman Old Style" w:hAnsi="Bookman Old Style" w:cs="Tahoma"/>
          <w:color w:val="000000"/>
          <w:shd w:val="clear" w:color="auto" w:fill="FFFFFF"/>
        </w:rPr>
        <w:t xml:space="preserve"> gioie e </w:t>
      </w:r>
      <w:r>
        <w:rPr>
          <w:rFonts w:ascii="Bookman Old Style" w:hAnsi="Bookman Old Style" w:cs="Tahoma"/>
          <w:color w:val="000000"/>
          <w:shd w:val="clear" w:color="auto" w:fill="FFFFFF"/>
        </w:rPr>
        <w:lastRenderedPageBreak/>
        <w:t>sofferenze.</w:t>
      </w:r>
      <w:r w:rsidR="007D2555" w:rsidRPr="001C575F">
        <w:rPr>
          <w:rStyle w:val="Rimandonotaapidipagina"/>
          <w:rFonts w:ascii="Bookman Old Style" w:hAnsi="Bookman Old Style" w:cs="Tahoma"/>
          <w:color w:val="000000"/>
          <w:shd w:val="clear" w:color="auto" w:fill="FFFFFF"/>
          <w:lang w:val="en-US"/>
        </w:rPr>
        <w:footnoteReference w:id="11"/>
      </w:r>
      <w:r w:rsidR="007D2555" w:rsidRPr="00044324">
        <w:rPr>
          <w:rFonts w:ascii="Bookman Old Style" w:hAnsi="Bookman Old Style" w:cs="Tahoma"/>
          <w:color w:val="000000"/>
          <w:shd w:val="clear" w:color="auto" w:fill="FFFFFF"/>
        </w:rPr>
        <w:t xml:space="preserve"> </w:t>
      </w:r>
      <w:r w:rsidRPr="00044324">
        <w:rPr>
          <w:rFonts w:ascii="Bookman Old Style" w:hAnsi="Bookman Old Style" w:cs="Tahoma"/>
          <w:color w:val="000000"/>
          <w:shd w:val="clear" w:color="auto" w:fill="FFFFFF"/>
        </w:rPr>
        <w:t xml:space="preserve">Questo resta vero soprattutto con persone di religioni </w:t>
      </w:r>
      <w:r>
        <w:rPr>
          <w:rFonts w:ascii="Bookman Old Style" w:hAnsi="Bookman Old Style" w:cs="Tahoma"/>
          <w:color w:val="000000"/>
          <w:shd w:val="clear" w:color="auto" w:fill="FFFFFF"/>
        </w:rPr>
        <w:t xml:space="preserve">diverse. </w:t>
      </w:r>
      <w:r w:rsidRPr="00044324">
        <w:rPr>
          <w:rFonts w:ascii="Bookman Old Style" w:hAnsi="Bookman Old Style" w:cs="Tahoma"/>
          <w:color w:val="000000"/>
          <w:shd w:val="clear" w:color="auto" w:fill="FFFFFF"/>
        </w:rPr>
        <w:t xml:space="preserve">La storia, infatti, è stata caratterizzata da avvenimenti </w:t>
      </w:r>
      <w:r>
        <w:rPr>
          <w:rFonts w:ascii="Bookman Old Style" w:hAnsi="Bookman Old Style" w:cs="Tahoma"/>
          <w:color w:val="000000"/>
          <w:shd w:val="clear" w:color="auto" w:fill="FFFFFF"/>
        </w:rPr>
        <w:t>dolor</w:t>
      </w:r>
      <w:r w:rsidR="0039229C">
        <w:rPr>
          <w:rFonts w:ascii="Bookman Old Style" w:hAnsi="Bookman Old Style" w:cs="Tahoma"/>
          <w:color w:val="000000"/>
          <w:shd w:val="clear" w:color="auto" w:fill="FFFFFF"/>
        </w:rPr>
        <w:t>o</w:t>
      </w:r>
      <w:r>
        <w:rPr>
          <w:rFonts w:ascii="Bookman Old Style" w:hAnsi="Bookman Old Style" w:cs="Tahoma"/>
          <w:color w:val="000000"/>
          <w:shd w:val="clear" w:color="auto" w:fill="FFFFFF"/>
        </w:rPr>
        <w:t xml:space="preserve">si ed anche oggi la violenza si identifica spesso con la religione. </w:t>
      </w:r>
      <w:r w:rsidRPr="00044324">
        <w:rPr>
          <w:rFonts w:ascii="Bookman Old Style" w:hAnsi="Bookman Old Style" w:cs="Tahoma"/>
          <w:color w:val="000000"/>
          <w:shd w:val="clear" w:color="auto" w:fill="FFFFFF"/>
        </w:rPr>
        <w:t>Inoltre, dialogare aiuta ad accettare l’altro o gli altri così come è o come sono, rispettando la lor</w:t>
      </w:r>
      <w:r>
        <w:rPr>
          <w:rFonts w:ascii="Bookman Old Style" w:hAnsi="Bookman Old Style" w:cs="Tahoma"/>
          <w:color w:val="000000"/>
          <w:shd w:val="clear" w:color="auto" w:fill="FFFFFF"/>
        </w:rPr>
        <w:t>o diversità</w:t>
      </w:r>
      <w:r w:rsidR="007D2555" w:rsidRPr="00044324">
        <w:rPr>
          <w:rFonts w:ascii="Bookman Old Style" w:hAnsi="Bookman Old Style" w:cs="Tahoma"/>
          <w:color w:val="000000"/>
          <w:shd w:val="clear" w:color="auto" w:fill="FFFFFF"/>
        </w:rPr>
        <w:t xml:space="preserve">. </w:t>
      </w:r>
      <w:r w:rsidRPr="006235BA">
        <w:rPr>
          <w:rFonts w:ascii="Bookman Old Style" w:hAnsi="Bookman Old Style" w:cs="Tahoma"/>
          <w:color w:val="000000"/>
          <w:shd w:val="clear" w:color="auto" w:fill="FFFFFF"/>
        </w:rPr>
        <w:t xml:space="preserve">Nel dialogo </w:t>
      </w:r>
      <w:r w:rsidR="007D2555" w:rsidRPr="006235BA">
        <w:rPr>
          <w:rFonts w:ascii="Bookman Old Style" w:hAnsi="Bookman Old Style" w:cs="Tahoma"/>
          <w:color w:val="000000"/>
          <w:shd w:val="clear" w:color="auto" w:fill="FFFFFF"/>
        </w:rPr>
        <w:t>“</w:t>
      </w:r>
      <w:r w:rsidRPr="006235BA">
        <w:rPr>
          <w:rFonts w:ascii="Bookman Old Style" w:hAnsi="Bookman Old Style" w:cs="Tahoma"/>
          <w:i/>
          <w:color w:val="000000"/>
          <w:shd w:val="clear" w:color="auto" w:fill="FFFFFF"/>
        </w:rPr>
        <w:t>impar</w:t>
      </w:r>
      <w:r w:rsidR="00036527">
        <w:rPr>
          <w:rFonts w:ascii="Bookman Old Style" w:hAnsi="Bookman Old Style" w:cs="Tahoma"/>
          <w:i/>
          <w:color w:val="000000"/>
          <w:shd w:val="clear" w:color="auto" w:fill="FFFFFF"/>
        </w:rPr>
        <w:t>iamo ad accettare gli altri ed i</w:t>
      </w:r>
      <w:r w:rsidRPr="006235BA">
        <w:rPr>
          <w:rFonts w:ascii="Bookman Old Style" w:hAnsi="Bookman Old Style" w:cs="Tahoma"/>
          <w:i/>
          <w:color w:val="000000"/>
          <w:shd w:val="clear" w:color="auto" w:fill="FFFFFF"/>
        </w:rPr>
        <w:t xml:space="preserve"> loro modi di</w:t>
      </w:r>
      <w:r w:rsidR="006235BA" w:rsidRPr="006235BA">
        <w:rPr>
          <w:rFonts w:ascii="Bookman Old Style" w:hAnsi="Bookman Old Style" w:cs="Tahoma"/>
          <w:i/>
          <w:color w:val="000000"/>
          <w:shd w:val="clear" w:color="auto" w:fill="FFFFFF"/>
        </w:rPr>
        <w:t xml:space="preserve"> vivere, pensare e parlare […] dall’ascolto reciproco, entrambe le parti possono essere purificate ed arricchite</w:t>
      </w:r>
      <w:r w:rsidR="006235BA">
        <w:rPr>
          <w:rFonts w:ascii="Bookman Old Style" w:hAnsi="Bookman Old Style" w:cs="Tahoma"/>
          <w:color w:val="000000"/>
          <w:shd w:val="clear" w:color="auto" w:fill="FFFFFF"/>
        </w:rPr>
        <w:t>.</w:t>
      </w:r>
      <w:r w:rsidR="007D2555" w:rsidRPr="006235BA">
        <w:rPr>
          <w:rFonts w:ascii="Bookman Old Style" w:hAnsi="Bookman Old Style" w:cs="Tahoma"/>
          <w:color w:val="000000"/>
          <w:shd w:val="clear" w:color="auto" w:fill="FFFFFF"/>
        </w:rPr>
        <w:t>”</w:t>
      </w:r>
      <w:r w:rsidR="007D2555">
        <w:rPr>
          <w:rStyle w:val="Rimandonotaapidipagina"/>
          <w:rFonts w:ascii="Bookman Old Style" w:hAnsi="Bookman Old Style" w:cs="Tahoma"/>
          <w:color w:val="000000"/>
          <w:shd w:val="clear" w:color="auto" w:fill="FFFFFF"/>
          <w:lang w:val="en-US"/>
        </w:rPr>
        <w:footnoteReference w:id="12"/>
      </w:r>
    </w:p>
    <w:p w:rsidR="006235BA" w:rsidRPr="006235BA" w:rsidRDefault="006235BA" w:rsidP="007D2555">
      <w:pPr>
        <w:ind w:right="-1" w:firstLine="708"/>
        <w:jc w:val="both"/>
        <w:rPr>
          <w:rFonts w:ascii="Bookman Old Style" w:hAnsi="Bookman Old Style" w:cs="Tahoma"/>
          <w:color w:val="000000"/>
          <w:shd w:val="clear" w:color="auto" w:fill="FFFFFF"/>
        </w:rPr>
      </w:pPr>
    </w:p>
    <w:p w:rsidR="007D2555" w:rsidRPr="006235BA" w:rsidRDefault="007D2555" w:rsidP="007D2555">
      <w:pPr>
        <w:ind w:right="-1"/>
        <w:jc w:val="both"/>
        <w:rPr>
          <w:rFonts w:ascii="Bookman Old Style" w:hAnsi="Bookman Old Style" w:cs="Tahoma"/>
          <w:b/>
          <w:color w:val="000000"/>
          <w:shd w:val="clear" w:color="auto" w:fill="FFFFFF"/>
        </w:rPr>
      </w:pPr>
      <w:r w:rsidRPr="006235BA">
        <w:rPr>
          <w:rFonts w:ascii="Bookman Old Style" w:hAnsi="Bookman Old Style" w:cs="Tahoma"/>
          <w:b/>
          <w:color w:val="000000"/>
          <w:shd w:val="clear" w:color="auto" w:fill="FFFFFF"/>
        </w:rPr>
        <w:t>4.</w:t>
      </w:r>
      <w:r w:rsidR="006235BA" w:rsidRPr="006235BA">
        <w:rPr>
          <w:rFonts w:ascii="Bookman Old Style" w:hAnsi="Bookman Old Style" w:cs="Tahoma"/>
          <w:b/>
          <w:color w:val="000000"/>
          <w:shd w:val="clear" w:color="auto" w:fill="FFFFFF"/>
        </w:rPr>
        <w:t>Verità e Pace</w:t>
      </w:r>
      <w:r w:rsidRPr="006235BA">
        <w:rPr>
          <w:rFonts w:ascii="Bookman Old Style" w:hAnsi="Bookman Old Style" w:cs="Tahoma"/>
          <w:b/>
          <w:color w:val="000000"/>
          <w:shd w:val="clear" w:color="auto" w:fill="FFFFFF"/>
        </w:rPr>
        <w:t xml:space="preserve">: </w:t>
      </w:r>
      <w:r w:rsidR="006235BA" w:rsidRPr="006235BA">
        <w:rPr>
          <w:rFonts w:ascii="Bookman Old Style" w:hAnsi="Bookman Old Style" w:cs="Tahoma"/>
          <w:b/>
          <w:color w:val="000000"/>
          <w:shd w:val="clear" w:color="auto" w:fill="FFFFFF"/>
        </w:rPr>
        <w:t>valori fondament</w:t>
      </w:r>
      <w:r w:rsidR="006235BA">
        <w:rPr>
          <w:rFonts w:ascii="Bookman Old Style" w:hAnsi="Bookman Old Style" w:cs="Tahoma"/>
          <w:b/>
          <w:color w:val="000000"/>
          <w:shd w:val="clear" w:color="auto" w:fill="FFFFFF"/>
        </w:rPr>
        <w:t xml:space="preserve">ali del dialogo. </w:t>
      </w:r>
    </w:p>
    <w:p w:rsidR="007D2555" w:rsidRPr="006235BA" w:rsidRDefault="006235BA" w:rsidP="007D2555">
      <w:pPr>
        <w:ind w:right="-1" w:firstLine="708"/>
        <w:jc w:val="both"/>
        <w:rPr>
          <w:rFonts w:ascii="Bookman Old Style" w:hAnsi="Bookman Old Style" w:cs="Helvetica"/>
          <w:color w:val="222222"/>
          <w:lang w:eastAsia="en-IN"/>
        </w:rPr>
      </w:pPr>
      <w:r w:rsidRPr="006235BA">
        <w:rPr>
          <w:rFonts w:ascii="Bookman Old Style" w:hAnsi="Bookman Old Style" w:cs="Tahoma"/>
          <w:color w:val="000000"/>
          <w:shd w:val="clear" w:color="auto" w:fill="FFFFFF"/>
        </w:rPr>
        <w:t>Infine, due elementi restano cruciali nel processo dialogico sop</w:t>
      </w:r>
      <w:r>
        <w:rPr>
          <w:rFonts w:ascii="Bookman Old Style" w:hAnsi="Bookman Old Style" w:cs="Tahoma"/>
          <w:color w:val="000000"/>
          <w:shd w:val="clear" w:color="auto" w:fill="FFFFFF"/>
        </w:rPr>
        <w:t>rattutto nel contesto delle sfide che il mondo attuale con la sua complessità</w:t>
      </w:r>
      <w:r w:rsidR="004D289E">
        <w:rPr>
          <w:rFonts w:ascii="Bookman Old Style" w:hAnsi="Bookman Old Style" w:cs="Helvetica"/>
          <w:color w:val="222222"/>
          <w:lang w:eastAsia="en-IN"/>
        </w:rPr>
        <w:t xml:space="preserve"> ci pone dinnanzi.</w:t>
      </w:r>
      <w:r w:rsidR="007D2555" w:rsidRPr="006235BA">
        <w:rPr>
          <w:rFonts w:ascii="Bookman Old Style" w:hAnsi="Bookman Old Style" w:cs="Helvetica"/>
          <w:color w:val="222222"/>
          <w:lang w:eastAsia="en-IN"/>
        </w:rPr>
        <w:t xml:space="preserve"> </w:t>
      </w:r>
      <w:r w:rsidRPr="006235BA">
        <w:rPr>
          <w:rFonts w:ascii="Bookman Old Style" w:hAnsi="Bookman Old Style" w:cs="Helvetica"/>
          <w:color w:val="222222"/>
          <w:lang w:eastAsia="en-IN"/>
        </w:rPr>
        <w:t xml:space="preserve">In primo luogo il nostro atteggiamento verso la </w:t>
      </w:r>
      <w:r w:rsidRPr="006235BA">
        <w:rPr>
          <w:rFonts w:ascii="Bookman Old Style" w:hAnsi="Bookman Old Style" w:cs="Helvetica"/>
          <w:i/>
          <w:color w:val="222222"/>
          <w:lang w:eastAsia="en-IN"/>
        </w:rPr>
        <w:t>Verità</w:t>
      </w:r>
      <w:r w:rsidRPr="006235BA">
        <w:rPr>
          <w:rFonts w:ascii="Bookman Old Style" w:hAnsi="Bookman Old Style" w:cs="Helvetica"/>
          <w:color w:val="222222"/>
          <w:lang w:eastAsia="en-IN"/>
        </w:rPr>
        <w:t xml:space="preserve"> e, in seconda istanza, il fatto che nessuno dialogo può mai essere fine a se</w:t>
      </w:r>
      <w:r w:rsidR="00036527">
        <w:rPr>
          <w:rFonts w:ascii="Bookman Old Style" w:hAnsi="Bookman Old Style" w:cs="Helvetica"/>
          <w:color w:val="222222"/>
          <w:lang w:eastAsia="en-IN"/>
        </w:rPr>
        <w:t xml:space="preserve"> </w:t>
      </w:r>
      <w:r w:rsidRPr="006235BA">
        <w:rPr>
          <w:rFonts w:ascii="Bookman Old Style" w:hAnsi="Bookman Old Style" w:cs="Helvetica"/>
          <w:color w:val="222222"/>
          <w:lang w:eastAsia="en-IN"/>
        </w:rPr>
        <w:t>stesso, ma</w:t>
      </w:r>
      <w:r>
        <w:rPr>
          <w:rFonts w:ascii="Bookman Old Style" w:hAnsi="Bookman Old Style" w:cs="Helvetica"/>
          <w:color w:val="222222"/>
          <w:lang w:eastAsia="en-IN"/>
        </w:rPr>
        <w:t xml:space="preserve"> deve avere una finalità precisa che, nel nostro ambito, si identifica con la </w:t>
      </w:r>
      <w:r>
        <w:rPr>
          <w:rFonts w:ascii="Bookman Old Style" w:hAnsi="Bookman Old Style" w:cs="Helvetica"/>
          <w:i/>
          <w:color w:val="222222"/>
          <w:lang w:eastAsia="en-IN"/>
        </w:rPr>
        <w:t>Pace.</w:t>
      </w:r>
    </w:p>
    <w:p w:rsidR="007D2555" w:rsidRPr="006235BA" w:rsidRDefault="007D2555" w:rsidP="007D2555">
      <w:pPr>
        <w:ind w:right="98"/>
        <w:jc w:val="both"/>
        <w:rPr>
          <w:rFonts w:ascii="Bookman Old Style" w:hAnsi="Bookman Old Style"/>
          <w:b/>
        </w:rPr>
      </w:pPr>
    </w:p>
    <w:p w:rsidR="006235BA" w:rsidRPr="00BE7FEC" w:rsidRDefault="006235BA" w:rsidP="00BE7FEC">
      <w:pPr>
        <w:pStyle w:val="Paragrafoelenco"/>
        <w:numPr>
          <w:ilvl w:val="1"/>
          <w:numId w:val="4"/>
        </w:numPr>
        <w:ind w:right="98"/>
        <w:jc w:val="both"/>
        <w:rPr>
          <w:rFonts w:ascii="Bookman Old Style" w:hAnsi="Bookman Old Style"/>
        </w:rPr>
      </w:pPr>
      <w:r w:rsidRPr="00BE7FEC">
        <w:rPr>
          <w:rFonts w:ascii="Bookman Old Style" w:hAnsi="Bookman Old Style"/>
          <w:b/>
        </w:rPr>
        <w:t>Il dovere universale della Pace.</w:t>
      </w:r>
    </w:p>
    <w:p w:rsidR="00BE7FEC" w:rsidRDefault="006235BA" w:rsidP="00BE7FEC">
      <w:pPr>
        <w:ind w:right="98" w:firstLine="708"/>
        <w:jc w:val="both"/>
        <w:rPr>
          <w:rFonts w:ascii="Bookman Old Style" w:hAnsi="Bookman Old Style"/>
        </w:rPr>
      </w:pPr>
      <w:r w:rsidRPr="006235BA">
        <w:rPr>
          <w:rFonts w:ascii="Bookman Old Style" w:hAnsi="Bookman Old Style"/>
        </w:rPr>
        <w:t xml:space="preserve">La </w:t>
      </w:r>
      <w:r w:rsidRPr="006235BA">
        <w:rPr>
          <w:rFonts w:ascii="Bookman Old Style" w:hAnsi="Bookman Old Style"/>
          <w:i/>
        </w:rPr>
        <w:t xml:space="preserve">Pace </w:t>
      </w:r>
      <w:r w:rsidRPr="006235BA">
        <w:rPr>
          <w:rFonts w:ascii="Bookman Old Style" w:hAnsi="Bookman Old Style"/>
        </w:rPr>
        <w:t>è da sempre stata identificata come element</w:t>
      </w:r>
      <w:r>
        <w:rPr>
          <w:rFonts w:ascii="Bookman Old Style" w:hAnsi="Bookman Old Style"/>
        </w:rPr>
        <w:t>o</w:t>
      </w:r>
      <w:r w:rsidRPr="006235BA">
        <w:rPr>
          <w:rFonts w:ascii="Bookman Old Style" w:hAnsi="Bookman Old Style"/>
        </w:rPr>
        <w:t xml:space="preserve"> focale per il d</w:t>
      </w:r>
      <w:r>
        <w:rPr>
          <w:rFonts w:ascii="Bookman Old Style" w:hAnsi="Bookman Old Style"/>
        </w:rPr>
        <w:t>ialogo interreligioso.</w:t>
      </w:r>
      <w:r w:rsidR="007D2555" w:rsidRPr="006235BA">
        <w:rPr>
          <w:rFonts w:ascii="Bookman Old Style" w:hAnsi="Bookman Old Style"/>
        </w:rPr>
        <w:t xml:space="preserve"> </w:t>
      </w:r>
      <w:r w:rsidRPr="006235BA">
        <w:rPr>
          <w:rFonts w:ascii="Bookman Old Style" w:hAnsi="Bookman Old Style"/>
        </w:rPr>
        <w:t>Già Paolo VI ne aveva intuito la sua centralità</w:t>
      </w:r>
      <w:r w:rsidR="007D2555" w:rsidRPr="006235BA">
        <w:rPr>
          <w:rFonts w:ascii="Bookman Old Style" w:hAnsi="Bookman Old Style"/>
        </w:rPr>
        <w:t>.</w:t>
      </w:r>
      <w:r w:rsidR="007D2555" w:rsidRPr="00175FF0">
        <w:rPr>
          <w:rStyle w:val="Rimandonotaapidipagina"/>
          <w:rFonts w:ascii="Bookman Old Style" w:hAnsi="Bookman Old Style"/>
          <w:sz w:val="22"/>
          <w:szCs w:val="22"/>
        </w:rPr>
        <w:footnoteReference w:id="13"/>
      </w:r>
      <w:r w:rsidR="007D2555" w:rsidRPr="006235BA">
        <w:rPr>
          <w:rFonts w:ascii="Bookman Old Style" w:hAnsi="Bookman Old Style"/>
        </w:rPr>
        <w:t xml:space="preserve"> </w:t>
      </w:r>
      <w:r w:rsidRPr="006235BA">
        <w:rPr>
          <w:rFonts w:ascii="Bookman Old Style" w:hAnsi="Bookman Old Style"/>
        </w:rPr>
        <w:t>Giovanni Paolo, con il suo invit</w:t>
      </w:r>
      <w:r>
        <w:rPr>
          <w:rFonts w:ascii="Bookman Old Style" w:hAnsi="Bookman Old Style"/>
        </w:rPr>
        <w:t>o</w:t>
      </w:r>
      <w:r w:rsidRPr="006235BA">
        <w:rPr>
          <w:rFonts w:ascii="Bookman Old Style" w:hAnsi="Bookman Old Style"/>
        </w:rPr>
        <w:t xml:space="preserve"> a </w:t>
      </w:r>
      <w:proofErr w:type="spellStart"/>
      <w:r w:rsidRPr="006235BA">
        <w:rPr>
          <w:rFonts w:ascii="Bookman Old Style" w:hAnsi="Bookman Old Style"/>
        </w:rPr>
        <w:t>leaders</w:t>
      </w:r>
      <w:proofErr w:type="spellEnd"/>
      <w:r w:rsidRPr="006235BA">
        <w:rPr>
          <w:rFonts w:ascii="Bookman Old Style" w:hAnsi="Bookman Old Style"/>
        </w:rPr>
        <w:t xml:space="preserve"> e rappresentanti delle religioni alla </w:t>
      </w:r>
      <w:r w:rsidRPr="006235BA">
        <w:rPr>
          <w:rFonts w:ascii="Bookman Old Style" w:hAnsi="Bookman Old Style"/>
          <w:i/>
        </w:rPr>
        <w:t>Gio</w:t>
      </w:r>
      <w:r>
        <w:rPr>
          <w:rFonts w:ascii="Bookman Old Style" w:hAnsi="Bookman Old Style"/>
          <w:i/>
        </w:rPr>
        <w:t xml:space="preserve">rnata di Preghiera per la Pace di </w:t>
      </w:r>
      <w:r w:rsidRPr="006235BA">
        <w:rPr>
          <w:rFonts w:ascii="Bookman Old Style" w:hAnsi="Bookman Old Style"/>
          <w:i/>
        </w:rPr>
        <w:t>Assisi</w:t>
      </w:r>
      <w:r>
        <w:rPr>
          <w:rFonts w:ascii="Bookman Old Style" w:hAnsi="Bookman Old Style"/>
        </w:rPr>
        <w:t xml:space="preserve">  aveva creato quello che lui stesso definì, poi, il ‘</w:t>
      </w:r>
      <w:r>
        <w:rPr>
          <w:rFonts w:ascii="Bookman Old Style" w:hAnsi="Bookman Old Style"/>
          <w:i/>
        </w:rPr>
        <w:t xml:space="preserve">cantiere della </w:t>
      </w:r>
      <w:r w:rsidRPr="006235BA">
        <w:rPr>
          <w:rFonts w:ascii="Bookman Old Style" w:hAnsi="Bookman Old Style"/>
          <w:i/>
        </w:rPr>
        <w:t>pace</w:t>
      </w:r>
      <w:r w:rsidRPr="006235BA">
        <w:rPr>
          <w:rFonts w:ascii="Bookman Old Style" w:hAnsi="Bookman Old Style"/>
        </w:rPr>
        <w:t>’</w:t>
      </w:r>
      <w:r>
        <w:rPr>
          <w:rFonts w:ascii="Bookman Old Style" w:hAnsi="Bookman Old Style"/>
        </w:rPr>
        <w:t xml:space="preserve"> dove tutti coloro che credono sono chiamati a lavorare. </w:t>
      </w:r>
      <w:r w:rsidRPr="006235BA">
        <w:rPr>
          <w:rFonts w:ascii="Bookman Old Style" w:hAnsi="Bookman Old Style"/>
        </w:rPr>
        <w:t xml:space="preserve">Infine, Papa Francesco, </w:t>
      </w:r>
      <w:r w:rsidR="007D2555" w:rsidRPr="006235BA">
        <w:rPr>
          <w:rFonts w:ascii="Bookman Old Style" w:hAnsi="Bookman Old Style"/>
        </w:rPr>
        <w:t>consider</w:t>
      </w:r>
      <w:r w:rsidRPr="006235BA">
        <w:rPr>
          <w:rFonts w:ascii="Bookman Old Style" w:hAnsi="Bookman Old Style"/>
        </w:rPr>
        <w:t xml:space="preserve">a il </w:t>
      </w:r>
      <w:r w:rsidR="007D2555" w:rsidRPr="006235BA">
        <w:rPr>
          <w:rFonts w:ascii="Bookman Old Style" w:hAnsi="Bookman Old Style"/>
        </w:rPr>
        <w:t>“</w:t>
      </w:r>
      <w:r w:rsidRPr="006235BA">
        <w:rPr>
          <w:rFonts w:ascii="Bookman Old Style" w:hAnsi="Bookman Old Style"/>
          <w:i/>
        </w:rPr>
        <w:t xml:space="preserve">dialogo </w:t>
      </w:r>
      <w:r w:rsidR="007D2555" w:rsidRPr="006235BA">
        <w:rPr>
          <w:rFonts w:ascii="Bookman Old Style" w:hAnsi="Bookman Old Style"/>
          <w:i/>
        </w:rPr>
        <w:t>interreligios</w:t>
      </w:r>
      <w:r w:rsidRPr="006235BA">
        <w:rPr>
          <w:rFonts w:ascii="Bookman Old Style" w:hAnsi="Bookman Old Style"/>
          <w:i/>
        </w:rPr>
        <w:t>o condizione necessaria per la pace nel mondo</w:t>
      </w:r>
      <w:r w:rsidR="007D2555" w:rsidRPr="006235BA">
        <w:rPr>
          <w:rFonts w:ascii="Bookman Old Style" w:hAnsi="Bookman Old Style"/>
        </w:rPr>
        <w:t xml:space="preserve">” </w:t>
      </w:r>
      <w:r w:rsidRPr="006235BA">
        <w:rPr>
          <w:rFonts w:ascii="Bookman Old Style" w:hAnsi="Bookman Old Style"/>
        </w:rPr>
        <w:t>ed invita ogni es</w:t>
      </w:r>
      <w:r>
        <w:rPr>
          <w:rFonts w:ascii="Bookman Old Style" w:hAnsi="Bookman Old Style"/>
        </w:rPr>
        <w:t xml:space="preserve">sere umano a impegnarsi in esso, definendolo </w:t>
      </w:r>
      <w:r w:rsidR="007D2555" w:rsidRPr="006235BA">
        <w:rPr>
          <w:rFonts w:ascii="Bookman Old Style" w:hAnsi="Bookman Old Style"/>
        </w:rPr>
        <w:t>“</w:t>
      </w:r>
      <w:r>
        <w:rPr>
          <w:rFonts w:ascii="Bookman Old Style" w:hAnsi="Bookman Old Style"/>
          <w:i/>
        </w:rPr>
        <w:t>un dovere per i Cristiani e per le altre comunità religiose</w:t>
      </w:r>
      <w:r w:rsidR="007D2555" w:rsidRPr="006235BA">
        <w:rPr>
          <w:rFonts w:ascii="Bookman Old Style" w:hAnsi="Bookman Old Style"/>
        </w:rPr>
        <w:t>”.</w:t>
      </w:r>
      <w:r w:rsidR="007D2555">
        <w:rPr>
          <w:rStyle w:val="Rimandonotaapidipagina"/>
          <w:rFonts w:ascii="Bookman Old Style" w:hAnsi="Bookman Old Style"/>
          <w:lang w:val="en-US"/>
        </w:rPr>
        <w:footnoteReference w:id="14"/>
      </w:r>
    </w:p>
    <w:p w:rsidR="00BE7FEC" w:rsidRDefault="00BE7FEC" w:rsidP="00BE7FEC">
      <w:pPr>
        <w:ind w:right="98"/>
        <w:jc w:val="both"/>
        <w:rPr>
          <w:rFonts w:ascii="Bookman Old Style" w:hAnsi="Bookman Old Style"/>
        </w:rPr>
      </w:pPr>
    </w:p>
    <w:p w:rsidR="007D2555" w:rsidRPr="00BE7FEC" w:rsidRDefault="00BE7FEC" w:rsidP="00BE7FEC">
      <w:pPr>
        <w:ind w:right="98"/>
        <w:jc w:val="both"/>
        <w:rPr>
          <w:rFonts w:ascii="Bookman Old Style" w:hAnsi="Bookman Old Style"/>
        </w:rPr>
      </w:pPr>
      <w:r w:rsidRPr="00BE7FEC">
        <w:rPr>
          <w:rFonts w:ascii="Bookman Old Style" w:hAnsi="Bookman Old Style"/>
          <w:b/>
        </w:rPr>
        <w:t xml:space="preserve">4.2 </w:t>
      </w:r>
      <w:r>
        <w:rPr>
          <w:rFonts w:ascii="Bookman Old Style" w:hAnsi="Bookman Old Style"/>
          <w:b/>
        </w:rPr>
        <w:t xml:space="preserve"> </w:t>
      </w:r>
      <w:r>
        <w:rPr>
          <w:rFonts w:ascii="Bookman Old Style" w:hAnsi="Bookman Old Style"/>
          <w:b/>
        </w:rPr>
        <w:tab/>
      </w:r>
      <w:r w:rsidR="006235BA" w:rsidRPr="00BE7FEC">
        <w:rPr>
          <w:rFonts w:ascii="Bookman Old Style" w:hAnsi="Bookman Old Style"/>
          <w:b/>
        </w:rPr>
        <w:t xml:space="preserve">Il giusto atteggiamento verso la Verità </w:t>
      </w:r>
    </w:p>
    <w:p w:rsidR="006E28B1" w:rsidRPr="00CD03C8" w:rsidRDefault="006235BA" w:rsidP="007D2555">
      <w:pPr>
        <w:ind w:right="98" w:firstLine="708"/>
        <w:jc w:val="both"/>
        <w:rPr>
          <w:rFonts w:ascii="Bookman Old Style" w:hAnsi="Bookman Old Style"/>
        </w:rPr>
      </w:pPr>
      <w:r w:rsidRPr="0039400A">
        <w:rPr>
          <w:rFonts w:ascii="Bookman Old Style" w:hAnsi="Bookman Old Style"/>
        </w:rPr>
        <w:t>Dob</w:t>
      </w:r>
      <w:r w:rsidR="0039400A" w:rsidRPr="0039400A">
        <w:rPr>
          <w:rFonts w:ascii="Bookman Old Style" w:hAnsi="Bookman Old Style"/>
        </w:rPr>
        <w:t>biamo, tuttavia, riconoscere come</w:t>
      </w:r>
      <w:r w:rsidRPr="0039400A">
        <w:rPr>
          <w:rFonts w:ascii="Bookman Old Style" w:hAnsi="Bookman Old Style"/>
        </w:rPr>
        <w:t xml:space="preserve"> spesso</w:t>
      </w:r>
      <w:r w:rsidR="0039400A" w:rsidRPr="0039400A">
        <w:rPr>
          <w:rFonts w:ascii="Bookman Old Style" w:hAnsi="Bookman Old Style"/>
        </w:rPr>
        <w:t>, in passato, l’ostacolo più grande alla collaborazione fra persone, o gruppi, di fedi diverse sia stato l’atteg</w:t>
      </w:r>
      <w:r w:rsidR="0039400A">
        <w:rPr>
          <w:rFonts w:ascii="Bookman Old Style" w:hAnsi="Bookman Old Style"/>
        </w:rPr>
        <w:t xml:space="preserve">giamento nei confronti della </w:t>
      </w:r>
      <w:r w:rsidR="0039400A">
        <w:rPr>
          <w:rFonts w:ascii="Bookman Old Style" w:hAnsi="Bookman Old Style"/>
          <w:i/>
        </w:rPr>
        <w:t>Verità.</w:t>
      </w:r>
      <w:r w:rsidR="007D2555" w:rsidRPr="0039400A">
        <w:rPr>
          <w:rFonts w:ascii="Bookman Old Style" w:hAnsi="Bookman Old Style"/>
          <w:i/>
        </w:rPr>
        <w:t xml:space="preserve"> </w:t>
      </w:r>
      <w:r w:rsidR="0039400A" w:rsidRPr="0039400A">
        <w:rPr>
          <w:rFonts w:ascii="Bookman Old Style" w:hAnsi="Bookman Old Style"/>
        </w:rPr>
        <w:t>Specialmente in occidente e, in modo specific</w:t>
      </w:r>
      <w:r w:rsidR="00036527">
        <w:rPr>
          <w:rFonts w:ascii="Bookman Old Style" w:hAnsi="Bookman Old Style"/>
        </w:rPr>
        <w:t>o</w:t>
      </w:r>
      <w:r w:rsidR="0039400A" w:rsidRPr="0039400A">
        <w:rPr>
          <w:rFonts w:ascii="Bookman Old Style" w:hAnsi="Bookman Old Style"/>
        </w:rPr>
        <w:t>, all’interno del Cristianesimo</w:t>
      </w:r>
      <w:r w:rsidR="007D2555" w:rsidRPr="0039400A">
        <w:rPr>
          <w:rFonts w:ascii="Bookman Old Style" w:hAnsi="Bookman Old Style"/>
        </w:rPr>
        <w:t xml:space="preserve">, </w:t>
      </w:r>
      <w:r w:rsidR="0039400A" w:rsidRPr="0039400A">
        <w:rPr>
          <w:rFonts w:ascii="Bookman Old Style" w:hAnsi="Bookman Old Style"/>
        </w:rPr>
        <w:t>probabilmente</w:t>
      </w:r>
      <w:r w:rsidR="00036527">
        <w:rPr>
          <w:rFonts w:ascii="Bookman Old Style" w:hAnsi="Bookman Old Style"/>
        </w:rPr>
        <w:t xml:space="preserve"> anche</w:t>
      </w:r>
      <w:r w:rsidR="0039400A" w:rsidRPr="0039400A">
        <w:rPr>
          <w:rFonts w:ascii="Bookman Old Style" w:hAnsi="Bookman Old Style"/>
        </w:rPr>
        <w:t xml:space="preserve"> per </w:t>
      </w:r>
      <w:r w:rsidR="00036527">
        <w:rPr>
          <w:rFonts w:ascii="Bookman Old Style" w:hAnsi="Bookman Old Style"/>
        </w:rPr>
        <w:t>i</w:t>
      </w:r>
      <w:r w:rsidR="0039400A" w:rsidRPr="0039400A">
        <w:rPr>
          <w:rFonts w:ascii="Bookman Old Style" w:hAnsi="Bookman Old Style"/>
        </w:rPr>
        <w:t>l s</w:t>
      </w:r>
      <w:r w:rsidR="0039400A">
        <w:rPr>
          <w:rFonts w:ascii="Bookman Old Style" w:hAnsi="Bookman Old Style"/>
        </w:rPr>
        <w:t xml:space="preserve">uo sposarsi con categorie filosofiche greche, la </w:t>
      </w:r>
      <w:r w:rsidR="0039400A">
        <w:rPr>
          <w:rFonts w:ascii="Bookman Old Style" w:hAnsi="Bookman Old Style"/>
          <w:i/>
        </w:rPr>
        <w:t xml:space="preserve">Verità </w:t>
      </w:r>
      <w:r w:rsidR="0039400A">
        <w:rPr>
          <w:rFonts w:ascii="Bookman Old Style" w:hAnsi="Bookman Old Style"/>
        </w:rPr>
        <w:t>ha rappresentato un punto irrinunciabil</w:t>
      </w:r>
      <w:r w:rsidR="004D289E">
        <w:rPr>
          <w:rFonts w:ascii="Bookman Old Style" w:hAnsi="Bookman Old Style"/>
        </w:rPr>
        <w:t>e e non negoziabile, considerato</w:t>
      </w:r>
      <w:r w:rsidR="0039400A">
        <w:rPr>
          <w:rFonts w:ascii="Bookman Old Style" w:hAnsi="Bookman Old Style"/>
        </w:rPr>
        <w:t xml:space="preserve"> in modo esclusivo. </w:t>
      </w:r>
      <w:r w:rsidR="0039400A" w:rsidRPr="0039400A">
        <w:rPr>
          <w:rFonts w:ascii="Bookman Old Style" w:hAnsi="Bookman Old Style"/>
        </w:rPr>
        <w:t>Attorno a questa dimensione la Cristianità ha scritto alcune delle pagine più dolorose de</w:t>
      </w:r>
      <w:r w:rsidR="0039400A">
        <w:rPr>
          <w:rFonts w:ascii="Bookman Old Style" w:hAnsi="Bookman Old Style"/>
        </w:rPr>
        <w:t>lla storia.</w:t>
      </w:r>
      <w:r w:rsidR="007D2555" w:rsidRPr="0039400A">
        <w:rPr>
          <w:rFonts w:ascii="Bookman Old Style" w:hAnsi="Bookman Old Style"/>
        </w:rPr>
        <w:t xml:space="preserve"> </w:t>
      </w:r>
      <w:r w:rsidR="0039400A" w:rsidRPr="0039400A">
        <w:rPr>
          <w:rFonts w:ascii="Bookman Old Style" w:hAnsi="Bookman Old Style"/>
        </w:rPr>
        <w:t>Benedetto XVI ha avuto il coraggio di riconoscerl</w:t>
      </w:r>
      <w:r w:rsidR="0039400A">
        <w:rPr>
          <w:rFonts w:ascii="Bookman Old Style" w:hAnsi="Bookman Old Style"/>
        </w:rPr>
        <w:t>o ad Assis</w:t>
      </w:r>
      <w:r w:rsidR="006E28B1">
        <w:rPr>
          <w:rFonts w:ascii="Bookman Old Style" w:hAnsi="Bookman Old Style"/>
        </w:rPr>
        <w:t xml:space="preserve">i nel 2011, </w:t>
      </w:r>
      <w:r w:rsidR="004D289E">
        <w:rPr>
          <w:rFonts w:ascii="Bookman Old Style" w:hAnsi="Bookman Old Style"/>
        </w:rPr>
        <w:t>affermando</w:t>
      </w:r>
      <w:r w:rsidR="00CD03C8">
        <w:rPr>
          <w:rFonts w:ascii="Bookman Old Style" w:hAnsi="Bookman Old Style"/>
        </w:rPr>
        <w:t xml:space="preserve">: </w:t>
      </w:r>
      <w:r w:rsidR="00CD03C8" w:rsidRPr="00CD03C8">
        <w:rPr>
          <w:rFonts w:ascii="Bookman Old Style" w:hAnsi="Bookman Old Style"/>
        </w:rPr>
        <w:t>“</w:t>
      </w:r>
      <w:r w:rsidR="006E28B1" w:rsidRPr="00CD03C8">
        <w:rPr>
          <w:rFonts w:ascii="Bookman Old Style" w:hAnsi="Bookman Old Style" w:cs="Tahoma"/>
          <w:i/>
          <w:color w:val="000000"/>
          <w:shd w:val="clear" w:color="auto" w:fill="FFFFFF"/>
        </w:rPr>
        <w:t>Come cristiano, vorrei dire a questo punto: sì, nella storia anche in nome della fede cristiana si è fatto ricorso alla violenza. Lo riconosciamo, pieni di vergogna</w:t>
      </w:r>
      <w:r w:rsidR="00CD03C8" w:rsidRPr="00CD03C8">
        <w:rPr>
          <w:rFonts w:ascii="Bookman Old Style" w:hAnsi="Bookman Old Style" w:cs="Tahoma"/>
          <w:color w:val="000000"/>
          <w:shd w:val="clear" w:color="auto" w:fill="FFFFFF"/>
        </w:rPr>
        <w:t>”</w:t>
      </w:r>
      <w:r w:rsidR="006E28B1" w:rsidRPr="00CD03C8">
        <w:rPr>
          <w:rFonts w:ascii="Bookman Old Style" w:hAnsi="Bookman Old Style" w:cs="Tahoma"/>
          <w:color w:val="000000"/>
          <w:shd w:val="clear" w:color="auto" w:fill="FFFFFF"/>
        </w:rPr>
        <w:t>.</w:t>
      </w:r>
      <w:r w:rsidR="00CD03C8">
        <w:rPr>
          <w:rStyle w:val="Rimandonotaapidipagina"/>
          <w:rFonts w:ascii="Bookman Old Style" w:hAnsi="Bookman Old Style" w:cs="Tahoma"/>
          <w:color w:val="000000"/>
          <w:shd w:val="clear" w:color="auto" w:fill="FFFFFF"/>
        </w:rPr>
        <w:footnoteReference w:id="15"/>
      </w:r>
    </w:p>
    <w:p w:rsidR="007D2555" w:rsidRPr="0039400A" w:rsidRDefault="007D2555" w:rsidP="007D2555">
      <w:pPr>
        <w:ind w:right="98" w:firstLine="708"/>
        <w:jc w:val="both"/>
        <w:rPr>
          <w:rFonts w:ascii="Bookman Old Style" w:hAnsi="Bookman Old Style"/>
        </w:rPr>
      </w:pPr>
      <w:r w:rsidRPr="0039400A">
        <w:rPr>
          <w:rFonts w:ascii="Bookman Old Style" w:hAnsi="Bookman Old Style"/>
        </w:rPr>
        <w:t xml:space="preserve"> </w:t>
      </w:r>
    </w:p>
    <w:p w:rsidR="007D2555" w:rsidRDefault="0039400A" w:rsidP="007D2555">
      <w:pPr>
        <w:ind w:right="98" w:firstLine="708"/>
        <w:jc w:val="both"/>
        <w:rPr>
          <w:rFonts w:ascii="Bookman Old Style" w:hAnsi="Bookman Old Style"/>
        </w:rPr>
      </w:pPr>
      <w:r w:rsidRPr="0039400A">
        <w:rPr>
          <w:rFonts w:ascii="Bookman Old Style" w:hAnsi="Bookman Old Style"/>
        </w:rPr>
        <w:t xml:space="preserve">Avere l’atteggiamento giusto nei confronti della </w:t>
      </w:r>
      <w:r w:rsidRPr="0039400A">
        <w:rPr>
          <w:rFonts w:ascii="Bookman Old Style" w:hAnsi="Bookman Old Style"/>
          <w:i/>
        </w:rPr>
        <w:t xml:space="preserve">Verità </w:t>
      </w:r>
      <w:r w:rsidRPr="0039400A">
        <w:rPr>
          <w:rFonts w:ascii="Bookman Old Style" w:hAnsi="Bookman Old Style"/>
        </w:rPr>
        <w:t>è una condizione assolutamente necessaria per un</w:t>
      </w:r>
      <w:r>
        <w:rPr>
          <w:rFonts w:ascii="Bookman Old Style" w:hAnsi="Bookman Old Style"/>
        </w:rPr>
        <w:t xml:space="preserve"> dialogo salutare e costruttivo fra persone di diverse fedi. </w:t>
      </w:r>
      <w:r w:rsidRPr="0039400A">
        <w:rPr>
          <w:rFonts w:ascii="Bookman Old Style" w:hAnsi="Bookman Old Style"/>
        </w:rPr>
        <w:t xml:space="preserve">Per troppo tempo, nel corso della storia umana, ciascun credente o </w:t>
      </w:r>
      <w:r w:rsidRPr="0039400A">
        <w:rPr>
          <w:rFonts w:ascii="Bookman Old Style" w:hAnsi="Bookman Old Style"/>
        </w:rPr>
        <w:lastRenderedPageBreak/>
        <w:t xml:space="preserve">gruppo di credenti di una specifica </w:t>
      </w:r>
      <w:r>
        <w:rPr>
          <w:rFonts w:ascii="Bookman Old Style" w:hAnsi="Bookman Old Style"/>
        </w:rPr>
        <w:t>religion</w:t>
      </w:r>
      <w:r w:rsidR="008F4AB5">
        <w:rPr>
          <w:rFonts w:ascii="Bookman Old Style" w:hAnsi="Bookman Old Style"/>
        </w:rPr>
        <w:t>e</w:t>
      </w:r>
      <w:r>
        <w:rPr>
          <w:rFonts w:ascii="Bookman Old Style" w:hAnsi="Bookman Old Style"/>
        </w:rPr>
        <w:t xml:space="preserve"> è rimasto radicato nella convinzione di possedere la </w:t>
      </w:r>
      <w:r>
        <w:rPr>
          <w:rFonts w:ascii="Bookman Old Style" w:hAnsi="Bookman Old Style"/>
          <w:i/>
        </w:rPr>
        <w:t>Verità</w:t>
      </w:r>
      <w:r>
        <w:rPr>
          <w:rFonts w:ascii="Bookman Old Style" w:hAnsi="Bookman Old Style"/>
        </w:rPr>
        <w:t xml:space="preserve">, tutta la </w:t>
      </w:r>
      <w:r>
        <w:rPr>
          <w:rFonts w:ascii="Bookman Old Style" w:hAnsi="Bookman Old Style"/>
          <w:i/>
        </w:rPr>
        <w:t>Verità.</w:t>
      </w:r>
      <w:r w:rsidRPr="0039400A">
        <w:rPr>
          <w:rFonts w:ascii="Bookman Old Style" w:hAnsi="Bookman Old Style"/>
        </w:rPr>
        <w:t xml:space="preserve"> </w:t>
      </w:r>
      <w:r w:rsidRPr="008F4AB5">
        <w:rPr>
          <w:rFonts w:ascii="Bookman Old Style" w:hAnsi="Bookman Old Style"/>
        </w:rPr>
        <w:t>E’ fondamentale, per noi Cristiani,</w:t>
      </w:r>
      <w:r w:rsidR="008F4AB5" w:rsidRPr="008F4AB5">
        <w:rPr>
          <w:rFonts w:ascii="Bookman Old Style" w:hAnsi="Bookman Old Style"/>
        </w:rPr>
        <w:t xml:space="preserve"> e per tutti coloro che sono impegnati a dialogare, soprattutto in ambi</w:t>
      </w:r>
      <w:r w:rsidR="008F4AB5">
        <w:rPr>
          <w:rFonts w:ascii="Bookman Old Style" w:hAnsi="Bookman Old Style"/>
        </w:rPr>
        <w:t>to accademico,</w:t>
      </w:r>
      <w:r w:rsidR="008F4AB5" w:rsidRPr="008F4AB5">
        <w:rPr>
          <w:rFonts w:ascii="Bookman Old Style" w:hAnsi="Bookman Old Style"/>
        </w:rPr>
        <w:t xml:space="preserve"> ricordare quanto lo stesso Benedetto XVI ha affermato verso la fine del suo pontificato</w:t>
      </w:r>
      <w:r w:rsidR="007D2555" w:rsidRPr="008F4AB5">
        <w:rPr>
          <w:rFonts w:ascii="Bookman Old Style" w:hAnsi="Bookman Old Style"/>
        </w:rPr>
        <w:t>: “</w:t>
      </w:r>
      <w:r w:rsidR="008F4AB5">
        <w:rPr>
          <w:rFonts w:ascii="Bookman Old Style" w:hAnsi="Bookman Old Style"/>
          <w:i/>
        </w:rPr>
        <w:t xml:space="preserve">Nessuno può </w:t>
      </w:r>
      <w:r w:rsidR="00CD4F4D">
        <w:rPr>
          <w:rFonts w:ascii="Bookman Old Style" w:hAnsi="Bookman Old Style"/>
          <w:i/>
        </w:rPr>
        <w:t xml:space="preserve">avere </w:t>
      </w:r>
      <w:r w:rsidR="008F4AB5">
        <w:rPr>
          <w:rFonts w:ascii="Bookman Old Style" w:hAnsi="Bookman Old Style"/>
          <w:i/>
        </w:rPr>
        <w:t>la Verità perché è la Verità che ci possiede</w:t>
      </w:r>
      <w:r w:rsidR="007D2555" w:rsidRPr="008F4AB5">
        <w:rPr>
          <w:rFonts w:ascii="Bookman Old Style" w:hAnsi="Bookman Old Style"/>
        </w:rPr>
        <w:t>”.</w:t>
      </w:r>
      <w:r w:rsidR="007D2555">
        <w:rPr>
          <w:rStyle w:val="Rimandonotaapidipagina"/>
          <w:rFonts w:ascii="Bookman Old Style" w:hAnsi="Bookman Old Style"/>
          <w:lang w:val="en-US"/>
        </w:rPr>
        <w:footnoteReference w:id="16"/>
      </w:r>
      <w:r w:rsidR="007D2555" w:rsidRPr="008F4AB5">
        <w:rPr>
          <w:rFonts w:ascii="Bookman Old Style" w:hAnsi="Bookman Old Style"/>
        </w:rPr>
        <w:t xml:space="preserve"> </w:t>
      </w:r>
      <w:r w:rsidR="008F4AB5" w:rsidRPr="008F4AB5">
        <w:rPr>
          <w:rFonts w:ascii="Bookman Old Style" w:hAnsi="Bookman Old Style"/>
        </w:rPr>
        <w:t>E’ un passaggi</w:t>
      </w:r>
      <w:r w:rsidR="00036527">
        <w:rPr>
          <w:rFonts w:ascii="Bookman Old Style" w:hAnsi="Bookman Old Style"/>
        </w:rPr>
        <w:t>o</w:t>
      </w:r>
      <w:r w:rsidR="008F4AB5" w:rsidRPr="008F4AB5">
        <w:rPr>
          <w:rFonts w:ascii="Bookman Old Style" w:hAnsi="Bookman Old Style"/>
        </w:rPr>
        <w:t xml:space="preserve"> spesso citato dallo stesso papa Franc</w:t>
      </w:r>
      <w:r w:rsidR="008F4AB5">
        <w:rPr>
          <w:rFonts w:ascii="Bookman Old Style" w:hAnsi="Bookman Old Style"/>
        </w:rPr>
        <w:t xml:space="preserve">esco. </w:t>
      </w:r>
      <w:r w:rsidR="008F4AB5" w:rsidRPr="008F4AB5">
        <w:rPr>
          <w:rFonts w:ascii="Bookman Old Style" w:hAnsi="Bookman Old Style"/>
        </w:rPr>
        <w:t>Infatti, proprio il dialogare ci permette di co</w:t>
      </w:r>
      <w:r w:rsidR="008F4AB5">
        <w:rPr>
          <w:rFonts w:ascii="Bookman Old Style" w:hAnsi="Bookman Old Style"/>
        </w:rPr>
        <w:t xml:space="preserve">mprendere meglio la </w:t>
      </w:r>
      <w:r w:rsidR="008F4AB5">
        <w:rPr>
          <w:rFonts w:ascii="Bookman Old Style" w:hAnsi="Bookman Old Style"/>
          <w:i/>
        </w:rPr>
        <w:t xml:space="preserve">Verità </w:t>
      </w:r>
      <w:r w:rsidR="008F4AB5">
        <w:rPr>
          <w:rFonts w:ascii="Bookman Old Style" w:hAnsi="Bookman Old Style"/>
        </w:rPr>
        <w:t xml:space="preserve">e di essere arricchiti in questo dalle prospettive degli altri. </w:t>
      </w:r>
    </w:p>
    <w:p w:rsidR="008F4AB5" w:rsidRPr="006E28B1" w:rsidRDefault="008F4AB5" w:rsidP="007D2555">
      <w:pPr>
        <w:ind w:right="98" w:firstLine="708"/>
        <w:jc w:val="both"/>
        <w:rPr>
          <w:rFonts w:ascii="Bookman Old Style" w:hAnsi="Bookman Old Style" w:cs="Tahoma"/>
          <w:color w:val="000000"/>
          <w:shd w:val="clear" w:color="auto" w:fill="FFFFFF"/>
        </w:rPr>
      </w:pPr>
    </w:p>
    <w:p w:rsidR="007D2555" w:rsidRPr="006E28B1" w:rsidRDefault="007D2555" w:rsidP="007D2555">
      <w:pPr>
        <w:ind w:right="98"/>
        <w:jc w:val="both"/>
        <w:rPr>
          <w:rFonts w:ascii="Bookman Old Style" w:hAnsi="Bookman Old Style"/>
          <w:b/>
        </w:rPr>
      </w:pPr>
      <w:r w:rsidRPr="006E28B1">
        <w:rPr>
          <w:rFonts w:ascii="Bookman Old Style" w:hAnsi="Bookman Old Style"/>
          <w:b/>
        </w:rPr>
        <w:t>5. Conclusion</w:t>
      </w:r>
      <w:r w:rsidR="008F4AB5" w:rsidRPr="006E28B1">
        <w:rPr>
          <w:rFonts w:ascii="Bookman Old Style" w:hAnsi="Bookman Old Style"/>
          <w:b/>
        </w:rPr>
        <w:t>e</w:t>
      </w:r>
    </w:p>
    <w:p w:rsidR="007D2555" w:rsidRPr="008F4AB5" w:rsidRDefault="007D2555" w:rsidP="00036527">
      <w:pPr>
        <w:ind w:right="98" w:firstLine="708"/>
        <w:jc w:val="both"/>
        <w:rPr>
          <w:rFonts w:ascii="Bookman Old Style" w:hAnsi="Bookman Old Style"/>
        </w:rPr>
      </w:pPr>
      <w:r w:rsidRPr="008F4AB5">
        <w:rPr>
          <w:rFonts w:ascii="Bookman Old Style" w:hAnsi="Bookman Old Style"/>
        </w:rPr>
        <w:t>In conclusion</w:t>
      </w:r>
      <w:r w:rsidR="008F4AB5" w:rsidRPr="008F4AB5">
        <w:rPr>
          <w:rFonts w:ascii="Bookman Old Style" w:hAnsi="Bookman Old Style"/>
        </w:rPr>
        <w:t>e</w:t>
      </w:r>
      <w:r w:rsidRPr="008F4AB5">
        <w:rPr>
          <w:rFonts w:ascii="Bookman Old Style" w:hAnsi="Bookman Old Style"/>
        </w:rPr>
        <w:t xml:space="preserve">, </w:t>
      </w:r>
      <w:r w:rsidR="008F4AB5" w:rsidRPr="008F4AB5">
        <w:rPr>
          <w:rFonts w:ascii="Bookman Old Style" w:hAnsi="Bookman Old Style"/>
        </w:rPr>
        <w:t>il dialogo interreligioso non ha solo u</w:t>
      </w:r>
      <w:r w:rsidR="008F4AB5">
        <w:rPr>
          <w:rFonts w:ascii="Bookman Old Style" w:hAnsi="Bookman Old Style"/>
        </w:rPr>
        <w:t>na dimensione spirituale o teologica.</w:t>
      </w:r>
      <w:r w:rsidRPr="008F4AB5">
        <w:rPr>
          <w:rFonts w:ascii="Bookman Old Style" w:hAnsi="Bookman Old Style"/>
        </w:rPr>
        <w:t xml:space="preserve"> </w:t>
      </w:r>
      <w:r w:rsidR="00036527">
        <w:rPr>
          <w:rFonts w:ascii="Bookman Old Style" w:hAnsi="Bookman Old Style"/>
        </w:rPr>
        <w:t>Oggi, politologi</w:t>
      </w:r>
      <w:r w:rsidR="008F4AB5" w:rsidRPr="008F4AB5">
        <w:rPr>
          <w:rFonts w:ascii="Bookman Old Style" w:hAnsi="Bookman Old Style"/>
        </w:rPr>
        <w:t>, sociologi, esperti di relazioni internazionali e diplomatic</w:t>
      </w:r>
      <w:r w:rsidR="002B4A4D">
        <w:rPr>
          <w:rFonts w:ascii="Bookman Old Style" w:hAnsi="Bookman Old Style"/>
        </w:rPr>
        <w:t>i</w:t>
      </w:r>
      <w:r w:rsidR="008F4AB5" w:rsidRPr="008F4AB5">
        <w:rPr>
          <w:rFonts w:ascii="Bookman Old Style" w:hAnsi="Bookman Old Style"/>
        </w:rPr>
        <w:t xml:space="preserve"> sono convinti del</w:t>
      </w:r>
      <w:r w:rsidR="008F4AB5">
        <w:rPr>
          <w:rFonts w:ascii="Bookman Old Style" w:hAnsi="Bookman Old Style"/>
        </w:rPr>
        <w:t>la sua importanza come elemento cruciale nella complessa realtà del nostro mondo attuale</w:t>
      </w:r>
      <w:r w:rsidRPr="008F4AB5">
        <w:rPr>
          <w:rFonts w:ascii="Bookman Old Style" w:hAnsi="Bookman Old Style"/>
        </w:rPr>
        <w:t xml:space="preserve">, </w:t>
      </w:r>
      <w:r w:rsidR="008F4AB5" w:rsidRPr="008F4AB5">
        <w:rPr>
          <w:rFonts w:ascii="Bookman Old Style" w:hAnsi="Bookman Old Style"/>
        </w:rPr>
        <w:t>c</w:t>
      </w:r>
      <w:r w:rsidR="008F4AB5">
        <w:rPr>
          <w:rFonts w:ascii="Bookman Old Style" w:hAnsi="Bookman Old Style"/>
        </w:rPr>
        <w:t xml:space="preserve">ome sintetizza bene </w:t>
      </w:r>
      <w:r w:rsidRPr="008F4AB5">
        <w:rPr>
          <w:rFonts w:ascii="Bookman Old Style" w:hAnsi="Bookman Old Style"/>
        </w:rPr>
        <w:t xml:space="preserve">Thomas </w:t>
      </w:r>
      <w:proofErr w:type="spellStart"/>
      <w:r w:rsidRPr="008F4AB5">
        <w:rPr>
          <w:rFonts w:ascii="Bookman Old Style" w:hAnsi="Bookman Old Style"/>
        </w:rPr>
        <w:t>Blanchoff</w:t>
      </w:r>
      <w:proofErr w:type="spellEnd"/>
      <w:r w:rsidRPr="008F4AB5">
        <w:rPr>
          <w:rFonts w:ascii="Bookman Old Style" w:hAnsi="Bookman Old Style"/>
        </w:rPr>
        <w:t>.</w:t>
      </w:r>
    </w:p>
    <w:p w:rsidR="007D2555" w:rsidRPr="008F4AB5" w:rsidRDefault="007D2555" w:rsidP="007D2555">
      <w:pPr>
        <w:ind w:right="98"/>
        <w:jc w:val="both"/>
        <w:rPr>
          <w:rFonts w:ascii="Bookman Old Style" w:hAnsi="Bookman Old Style"/>
        </w:rPr>
      </w:pPr>
    </w:p>
    <w:p w:rsidR="007D2555" w:rsidRPr="002B4A4D" w:rsidRDefault="008F4AB5" w:rsidP="007D2555">
      <w:pPr>
        <w:autoSpaceDE w:val="0"/>
        <w:autoSpaceDN w:val="0"/>
        <w:adjustRightInd w:val="0"/>
        <w:ind w:left="567" w:right="566"/>
        <w:jc w:val="both"/>
        <w:rPr>
          <w:rFonts w:ascii="Bookman Old Style" w:hAnsi="Bookman Old Style"/>
        </w:rPr>
      </w:pPr>
      <w:r w:rsidRPr="008F4AB5">
        <w:rPr>
          <w:rFonts w:ascii="Bookman Old Style" w:eastAsiaTheme="minorHAnsi" w:hAnsi="Bookman Old Style" w:cs="ACaslonPro-Regular"/>
          <w:sz w:val="22"/>
          <w:szCs w:val="22"/>
          <w:lang w:eastAsia="en-US"/>
        </w:rPr>
        <w:t xml:space="preserve">Il dialogo </w:t>
      </w:r>
      <w:r w:rsidR="007D2555" w:rsidRPr="008F4AB5">
        <w:rPr>
          <w:rFonts w:ascii="Bookman Old Style" w:eastAsiaTheme="minorHAnsi" w:hAnsi="Bookman Old Style" w:cs="ACaslonPro-Regular"/>
          <w:sz w:val="22"/>
          <w:szCs w:val="22"/>
          <w:lang w:eastAsia="en-US"/>
        </w:rPr>
        <w:t>[…]</w:t>
      </w:r>
      <w:r w:rsidRPr="008F4AB5">
        <w:rPr>
          <w:rFonts w:ascii="Bookman Old Style" w:eastAsiaTheme="minorHAnsi" w:hAnsi="Bookman Old Style" w:cs="ACaslonPro-Regular"/>
          <w:sz w:val="22"/>
          <w:szCs w:val="22"/>
          <w:lang w:eastAsia="en-US"/>
        </w:rPr>
        <w:t xml:space="preserve"> non è solo o primariamente </w:t>
      </w:r>
      <w:r>
        <w:rPr>
          <w:rFonts w:ascii="Bookman Old Style" w:eastAsiaTheme="minorHAnsi" w:hAnsi="Bookman Old Style" w:cs="ACaslonPro-Regular"/>
          <w:sz w:val="22"/>
          <w:szCs w:val="22"/>
          <w:lang w:eastAsia="en-US"/>
        </w:rPr>
        <w:t xml:space="preserve">una questione teologica. </w:t>
      </w:r>
      <w:r w:rsidRPr="008F4AB5">
        <w:rPr>
          <w:rFonts w:ascii="Bookman Old Style" w:eastAsiaTheme="minorHAnsi" w:hAnsi="Bookman Old Style" w:cs="ACaslonPro-Regular"/>
          <w:sz w:val="22"/>
          <w:szCs w:val="22"/>
          <w:lang w:eastAsia="en-US"/>
        </w:rPr>
        <w:t>Esso coinvolge membri di diverse comunità religiose a parlare del</w:t>
      </w:r>
      <w:r>
        <w:rPr>
          <w:rFonts w:ascii="Bookman Old Style" w:eastAsiaTheme="minorHAnsi" w:hAnsi="Bookman Old Style" w:cs="ACaslonPro-Regular"/>
          <w:sz w:val="22"/>
          <w:szCs w:val="22"/>
          <w:lang w:eastAsia="en-US"/>
        </w:rPr>
        <w:t xml:space="preserve">le rispettive tradizioni nello sforzo di comprendere meglio </w:t>
      </w:r>
      <w:r w:rsidR="002B4A4D">
        <w:rPr>
          <w:rFonts w:ascii="Bookman Old Style" w:eastAsiaTheme="minorHAnsi" w:hAnsi="Bookman Old Style" w:cs="ACaslonPro-Regular"/>
          <w:sz w:val="22"/>
          <w:szCs w:val="22"/>
          <w:lang w:eastAsia="en-US"/>
        </w:rPr>
        <w:t xml:space="preserve">e di attraversare in modo più efficace le diversità culturali, etiche e politiche. </w:t>
      </w:r>
      <w:r w:rsidR="002B4A4D" w:rsidRPr="002B4A4D">
        <w:rPr>
          <w:rFonts w:ascii="Bookman Old Style" w:eastAsiaTheme="minorHAnsi" w:hAnsi="Bookman Old Style" w:cs="ACaslonPro-Regular"/>
          <w:sz w:val="22"/>
          <w:szCs w:val="22"/>
          <w:lang w:eastAsia="en-US"/>
        </w:rPr>
        <w:t xml:space="preserve">Il dialogo può avere anche una dimensione </w:t>
      </w:r>
      <w:r w:rsidR="002B4A4D">
        <w:rPr>
          <w:rFonts w:ascii="Bookman Old Style" w:eastAsiaTheme="minorHAnsi" w:hAnsi="Bookman Old Style" w:cs="ACaslonPro-Regular"/>
          <w:sz w:val="22"/>
          <w:szCs w:val="22"/>
          <w:lang w:eastAsia="en-US"/>
        </w:rPr>
        <w:t xml:space="preserve">strategica e può essere usato per conservare o allargare le dimensioni di una comunità religiosa. </w:t>
      </w:r>
      <w:r w:rsidR="002B4A4D" w:rsidRPr="002B4A4D">
        <w:rPr>
          <w:rFonts w:ascii="Bookman Old Style" w:eastAsiaTheme="minorHAnsi" w:hAnsi="Bookman Old Style" w:cs="ACaslonPro-Regular"/>
          <w:sz w:val="22"/>
          <w:szCs w:val="22"/>
          <w:lang w:eastAsia="en-US"/>
        </w:rPr>
        <w:t xml:space="preserve">Tuttavia, le finalità principali non sono quella di prevalere l’uno sull’altro, ma di ridurre </w:t>
      </w:r>
      <w:r w:rsidR="009748DF">
        <w:rPr>
          <w:rFonts w:ascii="Bookman Old Style" w:eastAsiaTheme="minorHAnsi" w:hAnsi="Bookman Old Style" w:cs="ACaslonPro-Regular"/>
          <w:sz w:val="22"/>
          <w:szCs w:val="22"/>
          <w:lang w:eastAsia="en-US"/>
        </w:rPr>
        <w:t>i</w:t>
      </w:r>
      <w:r w:rsidR="002B4A4D" w:rsidRPr="002B4A4D">
        <w:rPr>
          <w:rFonts w:ascii="Bookman Old Style" w:eastAsiaTheme="minorHAnsi" w:hAnsi="Bookman Old Style" w:cs="ACaslonPro-Regular"/>
          <w:sz w:val="22"/>
          <w:szCs w:val="22"/>
          <w:lang w:eastAsia="en-US"/>
        </w:rPr>
        <w:t xml:space="preserve"> conflitti e promuo</w:t>
      </w:r>
      <w:r w:rsidR="002B4A4D">
        <w:rPr>
          <w:rFonts w:ascii="Bookman Old Style" w:eastAsiaTheme="minorHAnsi" w:hAnsi="Bookman Old Style" w:cs="ACaslonPro-Regular"/>
          <w:sz w:val="22"/>
          <w:szCs w:val="22"/>
          <w:lang w:eastAsia="en-US"/>
        </w:rPr>
        <w:t>vere la comprensione reciproca e la cooperazione su questioni di interesse comune.</w:t>
      </w:r>
      <w:r w:rsidR="007D2555">
        <w:rPr>
          <w:rStyle w:val="Rimandonotaapidipagina"/>
          <w:rFonts w:ascii="Bookman Old Style" w:eastAsiaTheme="minorHAnsi" w:hAnsi="Bookman Old Style" w:cs="ACaslonPro-Regular"/>
          <w:sz w:val="22"/>
          <w:szCs w:val="22"/>
          <w:lang w:val="en-US" w:eastAsia="en-US"/>
        </w:rPr>
        <w:footnoteReference w:id="17"/>
      </w:r>
      <w:r w:rsidR="007D2555" w:rsidRPr="002B4A4D">
        <w:rPr>
          <w:rFonts w:ascii="Bookman Old Style" w:hAnsi="Bookman Old Style"/>
        </w:rPr>
        <w:t xml:space="preserve">  </w:t>
      </w:r>
    </w:p>
    <w:p w:rsidR="007D2555" w:rsidRPr="002B4A4D" w:rsidRDefault="007D2555" w:rsidP="007D2555">
      <w:pPr>
        <w:ind w:right="98"/>
        <w:jc w:val="both"/>
        <w:rPr>
          <w:rFonts w:ascii="Bookman Old Style" w:hAnsi="Bookman Old Style"/>
        </w:rPr>
      </w:pPr>
      <w:r w:rsidRPr="002B4A4D">
        <w:rPr>
          <w:rFonts w:ascii="Bookman Old Style" w:hAnsi="Bookman Old Style"/>
        </w:rPr>
        <w:t xml:space="preserve"> </w:t>
      </w:r>
    </w:p>
    <w:p w:rsidR="007D2555" w:rsidRPr="002B4A4D" w:rsidRDefault="007D2555" w:rsidP="007D2555">
      <w:pPr>
        <w:ind w:right="98"/>
        <w:jc w:val="both"/>
        <w:rPr>
          <w:rFonts w:ascii="Bookman Old Style" w:hAnsi="Bookman Old Style"/>
        </w:rPr>
      </w:pPr>
    </w:p>
    <w:p w:rsidR="007D2555" w:rsidRPr="002B4A4D" w:rsidRDefault="007D2555" w:rsidP="007D2555"/>
    <w:p w:rsidR="00C21DFB" w:rsidRPr="002B4A4D" w:rsidRDefault="00C21DFB"/>
    <w:sectPr w:rsidR="00C21DFB" w:rsidRPr="002B4A4D" w:rsidSect="000443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91" w:rsidRDefault="00246791" w:rsidP="007D2555">
      <w:r>
        <w:separator/>
      </w:r>
    </w:p>
  </w:endnote>
  <w:endnote w:type="continuationSeparator" w:id="0">
    <w:p w:rsidR="00246791" w:rsidRDefault="00246791" w:rsidP="007D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aslonPro-Regular">
    <w:altName w:val="Times New Roman"/>
    <w:panose1 w:val="00000000000000000000"/>
    <w:charset w:val="EE"/>
    <w:family w:val="roman"/>
    <w:notTrueType/>
    <w:pitch w:val="default"/>
    <w:sig w:usb0="00000005" w:usb1="00000000" w:usb2="00000000" w:usb3="00000000" w:csb0="00000002" w:csb1="00000000"/>
  </w:font>
  <w:font w:name="ACaslonPro-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5" w:rsidRDefault="002D1697" w:rsidP="00044324">
    <w:pPr>
      <w:pStyle w:val="Pidipagina"/>
      <w:framePr w:wrap="around" w:vAnchor="text" w:hAnchor="margin" w:xAlign="right" w:y="1"/>
      <w:rPr>
        <w:rStyle w:val="Numeropagina"/>
      </w:rPr>
    </w:pPr>
    <w:r>
      <w:rPr>
        <w:rStyle w:val="Numeropagina"/>
      </w:rPr>
      <w:fldChar w:fldCharType="begin"/>
    </w:r>
    <w:r w:rsidR="008F4AB5">
      <w:rPr>
        <w:rStyle w:val="Numeropagina"/>
      </w:rPr>
      <w:instrText xml:space="preserve">PAGE  </w:instrText>
    </w:r>
    <w:r>
      <w:rPr>
        <w:rStyle w:val="Numeropagina"/>
      </w:rPr>
      <w:fldChar w:fldCharType="end"/>
    </w:r>
  </w:p>
  <w:p w:rsidR="008F4AB5" w:rsidRDefault="008F4AB5" w:rsidP="0004432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10860"/>
      <w:docPartObj>
        <w:docPartGallery w:val="Page Numbers (Bottom of Page)"/>
        <w:docPartUnique/>
      </w:docPartObj>
    </w:sdtPr>
    <w:sdtEndPr/>
    <w:sdtContent>
      <w:p w:rsidR="008F4AB5" w:rsidRDefault="004D289E">
        <w:pPr>
          <w:pStyle w:val="Pidipagina"/>
          <w:jc w:val="right"/>
        </w:pPr>
        <w:r>
          <w:fldChar w:fldCharType="begin"/>
        </w:r>
        <w:r>
          <w:instrText xml:space="preserve"> PAGE   \* MERGEFORMAT </w:instrText>
        </w:r>
        <w:r>
          <w:fldChar w:fldCharType="separate"/>
        </w:r>
        <w:r w:rsidR="00775DCB">
          <w:rPr>
            <w:noProof/>
          </w:rPr>
          <w:t>1</w:t>
        </w:r>
        <w:r>
          <w:rPr>
            <w:noProof/>
          </w:rPr>
          <w:fldChar w:fldCharType="end"/>
        </w:r>
      </w:p>
    </w:sdtContent>
  </w:sdt>
  <w:p w:rsidR="008F4AB5" w:rsidRPr="00DD61C2" w:rsidRDefault="008F4AB5" w:rsidP="00044324">
    <w:pPr>
      <w:autoSpaceDE w:val="0"/>
      <w:autoSpaceDN w:val="0"/>
      <w:adjustRightInd w:val="0"/>
      <w:rPr>
        <w:rFonts w:ascii="Bookman Old Style" w:hAnsi="Bookman Old Style"/>
        <w:color w:val="000000"/>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5" w:rsidRDefault="008F4A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91" w:rsidRDefault="00246791" w:rsidP="007D2555">
      <w:r>
        <w:separator/>
      </w:r>
    </w:p>
  </w:footnote>
  <w:footnote w:type="continuationSeparator" w:id="0">
    <w:p w:rsidR="00246791" w:rsidRDefault="00246791" w:rsidP="007D2555">
      <w:r>
        <w:continuationSeparator/>
      </w:r>
    </w:p>
  </w:footnote>
  <w:footnote w:id="1">
    <w:p w:rsidR="008F4AB5" w:rsidRPr="00CD4F4D" w:rsidRDefault="008F4AB5" w:rsidP="007D2555">
      <w:pPr>
        <w:pStyle w:val="Testonotaapidipagina"/>
        <w:rPr>
          <w:rFonts w:ascii="Bookman Old Style" w:hAnsi="Bookman Old Style"/>
          <w:sz w:val="18"/>
          <w:szCs w:val="18"/>
          <w:lang w:val="en-US"/>
        </w:rPr>
      </w:pPr>
      <w:r w:rsidRPr="00CD4F4D">
        <w:rPr>
          <w:rStyle w:val="Rimandonotaapidipagina"/>
          <w:rFonts w:ascii="Bookman Old Style" w:hAnsi="Bookman Old Style"/>
          <w:sz w:val="18"/>
          <w:szCs w:val="18"/>
        </w:rPr>
        <w:footnoteRef/>
      </w:r>
      <w:r w:rsidRPr="00CD4F4D">
        <w:rPr>
          <w:rFonts w:ascii="Bookman Old Style" w:hAnsi="Bookman Old Style"/>
          <w:sz w:val="18"/>
          <w:szCs w:val="18"/>
          <w:lang w:val="en-US"/>
        </w:rPr>
        <w:t xml:space="preserve"> </w:t>
      </w:r>
      <w:proofErr w:type="spellStart"/>
      <w:r w:rsidR="007838C9">
        <w:rPr>
          <w:rFonts w:ascii="Bookman Old Style" w:hAnsi="Bookman Old Style"/>
          <w:sz w:val="18"/>
          <w:szCs w:val="18"/>
          <w:lang w:val="en-US"/>
        </w:rPr>
        <w:t>Cfr</w:t>
      </w:r>
      <w:proofErr w:type="spellEnd"/>
      <w:r w:rsidR="007838C9">
        <w:rPr>
          <w:rFonts w:ascii="Bookman Old Style" w:hAnsi="Bookman Old Style"/>
          <w:sz w:val="18"/>
          <w:szCs w:val="18"/>
          <w:lang w:val="en-US"/>
        </w:rPr>
        <w:t xml:space="preserve">. </w:t>
      </w:r>
      <w:r w:rsidRPr="00CD4F4D">
        <w:rPr>
          <w:rFonts w:ascii="Bookman Old Style" w:hAnsi="Bookman Old Style"/>
          <w:smallCaps/>
          <w:sz w:val="18"/>
          <w:szCs w:val="18"/>
          <w:lang w:val="en-GB"/>
        </w:rPr>
        <w:t>Benedetto XVI</w:t>
      </w:r>
      <w:r w:rsidRPr="00CD4F4D">
        <w:rPr>
          <w:rFonts w:ascii="Bookman Old Style" w:hAnsi="Bookman Old Style"/>
          <w:sz w:val="18"/>
          <w:szCs w:val="18"/>
          <w:lang w:val="en-GB"/>
        </w:rPr>
        <w:t xml:space="preserve">, </w:t>
      </w:r>
      <w:r w:rsidRPr="00CD4F4D">
        <w:rPr>
          <w:rFonts w:ascii="Bookman Old Style" w:hAnsi="Bookman Old Style"/>
          <w:i/>
          <w:sz w:val="18"/>
          <w:szCs w:val="18"/>
          <w:lang w:val="en-GB"/>
        </w:rPr>
        <w:t>Address to the Parish Priests and Clergy of Rome,</w:t>
      </w:r>
      <w:r w:rsidRPr="00CD4F4D">
        <w:rPr>
          <w:rFonts w:ascii="Bookman Old Style" w:hAnsi="Bookman Old Style"/>
          <w:sz w:val="18"/>
          <w:szCs w:val="18"/>
          <w:lang w:val="en-GB"/>
        </w:rPr>
        <w:t xml:space="preserve"> Vatican City, 14</w:t>
      </w:r>
      <w:r w:rsidRPr="00CD4F4D">
        <w:rPr>
          <w:rFonts w:ascii="Bookman Old Style" w:hAnsi="Bookman Old Style"/>
          <w:sz w:val="18"/>
          <w:szCs w:val="18"/>
          <w:vertAlign w:val="superscript"/>
          <w:lang w:val="en-GB"/>
        </w:rPr>
        <w:t>th</w:t>
      </w:r>
      <w:r w:rsidRPr="00CD4F4D">
        <w:rPr>
          <w:rFonts w:ascii="Bookman Old Style" w:hAnsi="Bookman Old Style"/>
          <w:sz w:val="18"/>
          <w:szCs w:val="18"/>
          <w:lang w:val="en-GB"/>
        </w:rPr>
        <w:t xml:space="preserve"> February 2013.</w:t>
      </w:r>
    </w:p>
  </w:footnote>
  <w:footnote w:id="2">
    <w:p w:rsidR="008F4AB5" w:rsidRPr="00CD4F4D" w:rsidRDefault="008F4AB5" w:rsidP="007D2555">
      <w:pPr>
        <w:pStyle w:val="Testonotaapidipagina"/>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w:t>
      </w:r>
      <w:r w:rsidR="006E28B1" w:rsidRPr="00CD4F4D">
        <w:rPr>
          <w:rFonts w:ascii="Bookman Old Style" w:hAnsi="Bookman Old Style"/>
          <w:sz w:val="18"/>
          <w:szCs w:val="18"/>
        </w:rPr>
        <w:t xml:space="preserve">Cfr. </w:t>
      </w:r>
      <w:proofErr w:type="spellStart"/>
      <w:r w:rsidRPr="00CD4F4D">
        <w:rPr>
          <w:rFonts w:ascii="Bookman Old Style" w:hAnsi="Bookman Old Style"/>
          <w:smallCaps/>
          <w:sz w:val="18"/>
          <w:szCs w:val="18"/>
        </w:rPr>
        <w:t>G.Ruggieri</w:t>
      </w:r>
      <w:proofErr w:type="spellEnd"/>
      <w:r w:rsidRPr="00CD4F4D">
        <w:rPr>
          <w:rFonts w:ascii="Bookman Old Style" w:hAnsi="Bookman Old Style"/>
          <w:sz w:val="18"/>
          <w:szCs w:val="18"/>
        </w:rPr>
        <w:t xml:space="preserve">, </w:t>
      </w:r>
      <w:r w:rsidRPr="00CD4F4D">
        <w:rPr>
          <w:rFonts w:ascii="Bookman Old Style" w:hAnsi="Bookman Old Style"/>
          <w:i/>
          <w:sz w:val="18"/>
          <w:szCs w:val="18"/>
        </w:rPr>
        <w:t>Ritrovare il Concilio</w:t>
      </w:r>
      <w:r w:rsidRPr="00CD4F4D">
        <w:rPr>
          <w:rFonts w:ascii="Bookman Old Style" w:hAnsi="Bookman Old Style"/>
          <w:sz w:val="18"/>
          <w:szCs w:val="18"/>
        </w:rPr>
        <w:t>, Giulio Einaudi Editore, Torino 2012, 108-110.</w:t>
      </w:r>
    </w:p>
  </w:footnote>
  <w:footnote w:id="3">
    <w:p w:rsidR="008F4AB5" w:rsidRPr="00CD4F4D" w:rsidRDefault="008F4AB5" w:rsidP="007D2555">
      <w:pPr>
        <w:pStyle w:val="Testonotaapidipagina"/>
        <w:jc w:val="both"/>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w:t>
      </w:r>
      <w:proofErr w:type="spellStart"/>
      <w:r w:rsidRPr="00CD4F4D">
        <w:rPr>
          <w:rFonts w:ascii="Bookman Old Style" w:hAnsi="Bookman Old Style"/>
          <w:smallCaps/>
          <w:sz w:val="18"/>
          <w:szCs w:val="18"/>
        </w:rPr>
        <w:t>Madhavi</w:t>
      </w:r>
      <w:proofErr w:type="spellEnd"/>
      <w:r w:rsidRPr="00CD4F4D">
        <w:rPr>
          <w:rFonts w:ascii="Bookman Old Style" w:hAnsi="Bookman Old Style"/>
          <w:smallCaps/>
          <w:sz w:val="18"/>
          <w:szCs w:val="18"/>
        </w:rPr>
        <w:t xml:space="preserve"> </w:t>
      </w:r>
      <w:proofErr w:type="spellStart"/>
      <w:r w:rsidRPr="00CD4F4D">
        <w:rPr>
          <w:rFonts w:ascii="Bookman Old Style" w:hAnsi="Bookman Old Style"/>
          <w:smallCaps/>
          <w:sz w:val="18"/>
          <w:szCs w:val="18"/>
        </w:rPr>
        <w:t>Raghav</w:t>
      </w:r>
      <w:proofErr w:type="spellEnd"/>
      <w:r w:rsidRPr="00CD4F4D">
        <w:rPr>
          <w:rFonts w:ascii="Bookman Old Style" w:hAnsi="Bookman Old Style"/>
          <w:smallCaps/>
          <w:sz w:val="18"/>
          <w:szCs w:val="18"/>
        </w:rPr>
        <w:t xml:space="preserve"> </w:t>
      </w:r>
      <w:proofErr w:type="spellStart"/>
      <w:r w:rsidRPr="00CD4F4D">
        <w:rPr>
          <w:rFonts w:ascii="Bookman Old Style" w:hAnsi="Bookman Old Style"/>
          <w:smallCaps/>
          <w:sz w:val="18"/>
          <w:szCs w:val="18"/>
        </w:rPr>
        <w:t>Narsalay</w:t>
      </w:r>
      <w:proofErr w:type="spellEnd"/>
      <w:r w:rsidRPr="00CD4F4D">
        <w:rPr>
          <w:rFonts w:ascii="Bookman Old Style" w:hAnsi="Bookman Old Style"/>
          <w:sz w:val="18"/>
          <w:szCs w:val="18"/>
        </w:rPr>
        <w:t xml:space="preserve">, «Il diverso e l’opposto: i limiti del dialogo interreligioso» in </w:t>
      </w:r>
      <w:r w:rsidRPr="00CD4F4D">
        <w:rPr>
          <w:rFonts w:ascii="Bookman Old Style" w:hAnsi="Bookman Old Style"/>
          <w:smallCaps/>
          <w:sz w:val="18"/>
          <w:szCs w:val="18"/>
        </w:rPr>
        <w:t>Centro del Dialogo interreligioso del Movimento dei Focolari</w:t>
      </w:r>
      <w:r w:rsidRPr="00CD4F4D">
        <w:rPr>
          <w:rFonts w:ascii="Bookman Old Style" w:hAnsi="Bookman Old Style"/>
          <w:sz w:val="18"/>
          <w:szCs w:val="18"/>
        </w:rPr>
        <w:t xml:space="preserve"> (a cura di), </w:t>
      </w:r>
      <w:r w:rsidRPr="00CD4F4D">
        <w:rPr>
          <w:rFonts w:ascii="Bookman Old Style" w:hAnsi="Bookman Old Style"/>
          <w:i/>
          <w:sz w:val="18"/>
          <w:szCs w:val="18"/>
        </w:rPr>
        <w:t>Chiara e le religioni. Insieme verso l’unità della famiglia umana</w:t>
      </w:r>
      <w:r w:rsidRPr="00CD4F4D">
        <w:rPr>
          <w:rFonts w:ascii="Bookman Old Style" w:hAnsi="Bookman Old Style"/>
          <w:sz w:val="18"/>
          <w:szCs w:val="18"/>
        </w:rPr>
        <w:t xml:space="preserve">, Asian Trading Corporation, </w:t>
      </w:r>
      <w:proofErr w:type="spellStart"/>
      <w:r w:rsidRPr="00CD4F4D">
        <w:rPr>
          <w:rFonts w:ascii="Bookman Old Style" w:hAnsi="Bookman Old Style"/>
          <w:sz w:val="18"/>
          <w:szCs w:val="18"/>
        </w:rPr>
        <w:t>Bengaluru</w:t>
      </w:r>
      <w:proofErr w:type="spellEnd"/>
      <w:r w:rsidRPr="00CD4F4D">
        <w:rPr>
          <w:rFonts w:ascii="Bookman Old Style" w:hAnsi="Bookman Old Style"/>
          <w:sz w:val="18"/>
          <w:szCs w:val="18"/>
        </w:rPr>
        <w:t>, India, 2017, 116-120.</w:t>
      </w:r>
    </w:p>
  </w:footnote>
  <w:footnote w:id="4">
    <w:p w:rsidR="008F4AB5" w:rsidRPr="00CD4F4D" w:rsidRDefault="008F4AB5" w:rsidP="007D2555">
      <w:pPr>
        <w:pStyle w:val="Testonotaapidipagina"/>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Trascrizione da registrazione, testo inedito. </w:t>
      </w:r>
      <w:r w:rsidRPr="00CD4F4D">
        <w:rPr>
          <w:rFonts w:ascii="Bookman Old Style" w:hAnsi="Bookman Old Style"/>
          <w:i/>
          <w:sz w:val="18"/>
          <w:szCs w:val="18"/>
        </w:rPr>
        <w:t>Incontro giovani buddhisti e cristiani</w:t>
      </w:r>
      <w:r w:rsidRPr="00CD4F4D">
        <w:rPr>
          <w:rFonts w:ascii="Bookman Old Style" w:hAnsi="Bookman Old Style"/>
          <w:sz w:val="18"/>
          <w:szCs w:val="18"/>
        </w:rPr>
        <w:t>, Rocca di Papa Aprile 2013.</w:t>
      </w:r>
    </w:p>
  </w:footnote>
  <w:footnote w:id="5">
    <w:p w:rsidR="006E28B1" w:rsidRPr="00CD4F4D" w:rsidRDefault="006E28B1">
      <w:pPr>
        <w:pStyle w:val="Testonotaapidipagina"/>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Estratto da registrazione convegno indù-cristiano, Castel</w:t>
      </w:r>
      <w:r w:rsidR="00A623CE">
        <w:rPr>
          <w:rFonts w:ascii="Bookman Old Style" w:hAnsi="Bookman Old Style"/>
          <w:sz w:val="18"/>
          <w:szCs w:val="18"/>
        </w:rPr>
        <w:t xml:space="preserve"> G</w:t>
      </w:r>
      <w:r w:rsidRPr="00CD4F4D">
        <w:rPr>
          <w:rFonts w:ascii="Bookman Old Style" w:hAnsi="Bookman Old Style"/>
          <w:sz w:val="18"/>
          <w:szCs w:val="18"/>
        </w:rPr>
        <w:t>andolfo, Giugno 2002.</w:t>
      </w:r>
    </w:p>
  </w:footnote>
  <w:footnote w:id="6">
    <w:p w:rsidR="008F4AB5" w:rsidRPr="00CD4F4D" w:rsidRDefault="008F4AB5" w:rsidP="007D2555">
      <w:pPr>
        <w:pStyle w:val="Testonotaapidipagina"/>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w:t>
      </w:r>
      <w:r w:rsidRPr="00A623CE">
        <w:rPr>
          <w:rFonts w:ascii="Bookman Old Style" w:hAnsi="Bookman Old Style"/>
          <w:smallCaps/>
          <w:sz w:val="18"/>
          <w:szCs w:val="18"/>
        </w:rPr>
        <w:t>Papa Francesco</w:t>
      </w:r>
      <w:r w:rsidRPr="00CD4F4D">
        <w:rPr>
          <w:rFonts w:ascii="Bookman Old Style" w:hAnsi="Bookman Old Style"/>
          <w:sz w:val="18"/>
          <w:szCs w:val="18"/>
        </w:rPr>
        <w:t xml:space="preserve">, </w:t>
      </w:r>
      <w:proofErr w:type="spellStart"/>
      <w:r w:rsidRPr="00CD4F4D">
        <w:rPr>
          <w:rFonts w:ascii="Bookman Old Style" w:hAnsi="Bookman Old Style"/>
          <w:i/>
          <w:sz w:val="18"/>
          <w:szCs w:val="18"/>
        </w:rPr>
        <w:t>Evangelii</w:t>
      </w:r>
      <w:proofErr w:type="spellEnd"/>
      <w:r w:rsidRPr="00CD4F4D">
        <w:rPr>
          <w:rFonts w:ascii="Bookman Old Style" w:hAnsi="Bookman Old Style"/>
          <w:i/>
          <w:sz w:val="18"/>
          <w:szCs w:val="18"/>
        </w:rPr>
        <w:t xml:space="preserve"> </w:t>
      </w:r>
      <w:proofErr w:type="spellStart"/>
      <w:r w:rsidRPr="00CD4F4D">
        <w:rPr>
          <w:rFonts w:ascii="Bookman Old Style" w:hAnsi="Bookman Old Style"/>
          <w:i/>
          <w:sz w:val="18"/>
          <w:szCs w:val="18"/>
        </w:rPr>
        <w:t>Gaudium</w:t>
      </w:r>
      <w:proofErr w:type="spellEnd"/>
      <w:r w:rsidRPr="00CD4F4D">
        <w:rPr>
          <w:rFonts w:ascii="Bookman Old Style" w:hAnsi="Bookman Old Style"/>
          <w:i/>
          <w:sz w:val="18"/>
          <w:szCs w:val="18"/>
        </w:rPr>
        <w:t>,</w:t>
      </w:r>
      <w:r w:rsidRPr="00CD4F4D">
        <w:rPr>
          <w:rFonts w:ascii="Bookman Old Style" w:hAnsi="Bookman Old Style"/>
          <w:sz w:val="18"/>
          <w:szCs w:val="18"/>
        </w:rPr>
        <w:t xml:space="preserve"> Esortazione Apostolica, Città del Vaticano, 2013, n.171. </w:t>
      </w:r>
    </w:p>
    <w:p w:rsidR="008F4AB5" w:rsidRPr="00CD4F4D" w:rsidRDefault="00246791" w:rsidP="007D2555">
      <w:pPr>
        <w:pStyle w:val="Testonotaapidipagina"/>
        <w:rPr>
          <w:rFonts w:ascii="Bookman Old Style" w:hAnsi="Bookman Old Style"/>
          <w:sz w:val="18"/>
          <w:szCs w:val="18"/>
        </w:rPr>
      </w:pPr>
      <w:hyperlink r:id="rId1" w:history="1">
        <w:r w:rsidR="008F4AB5" w:rsidRPr="00CD4F4D">
          <w:rPr>
            <w:rStyle w:val="Collegamentoipertestuale"/>
            <w:rFonts w:ascii="Bookman Old Style" w:hAnsi="Bookman Old Style"/>
            <w:sz w:val="18"/>
            <w:szCs w:val="18"/>
          </w:rPr>
          <w:t>http://w2.vatican.va/content/francesco/en/apost_exhortations/documents/papa-francesco_esortazione-ap_20131124_evangelii-gaudium.html</w:t>
        </w:r>
      </w:hyperlink>
      <w:r w:rsidR="008F4AB5" w:rsidRPr="00CD4F4D">
        <w:rPr>
          <w:rFonts w:ascii="Bookman Old Style" w:hAnsi="Bookman Old Style"/>
          <w:sz w:val="18"/>
          <w:szCs w:val="18"/>
        </w:rPr>
        <w:t xml:space="preserve"> </w:t>
      </w:r>
    </w:p>
  </w:footnote>
  <w:footnote w:id="7">
    <w:p w:rsidR="008F4AB5" w:rsidRPr="00CD4F4D" w:rsidRDefault="008F4AB5" w:rsidP="007D2555">
      <w:pPr>
        <w:pStyle w:val="Testonotaapidipagina"/>
        <w:jc w:val="both"/>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w:t>
      </w:r>
      <w:r w:rsidR="006E28B1" w:rsidRPr="00CD4F4D">
        <w:rPr>
          <w:rFonts w:ascii="Bookman Old Style" w:hAnsi="Bookman Old Style"/>
          <w:sz w:val="18"/>
          <w:szCs w:val="18"/>
        </w:rPr>
        <w:t>Cfr.</w:t>
      </w:r>
      <w:r w:rsidRPr="00CD4F4D">
        <w:rPr>
          <w:rFonts w:ascii="Bookman Old Style" w:hAnsi="Bookman Old Style"/>
          <w:sz w:val="18"/>
          <w:szCs w:val="18"/>
        </w:rPr>
        <w:t xml:space="preserve"> </w:t>
      </w:r>
      <w:r w:rsidR="006E28B1" w:rsidRPr="00CD4F4D">
        <w:rPr>
          <w:rFonts w:ascii="Bookman Old Style" w:hAnsi="Bookman Old Style"/>
          <w:smallCaps/>
          <w:sz w:val="18"/>
          <w:szCs w:val="18"/>
        </w:rPr>
        <w:t>G</w:t>
      </w:r>
      <w:r w:rsidR="006E28B1" w:rsidRPr="00CD4F4D">
        <w:rPr>
          <w:rFonts w:ascii="Bookman Old Style" w:hAnsi="Bookman Old Style"/>
          <w:sz w:val="18"/>
          <w:szCs w:val="18"/>
        </w:rPr>
        <w:t xml:space="preserve">. </w:t>
      </w:r>
      <w:r w:rsidRPr="00CD4F4D">
        <w:rPr>
          <w:rFonts w:ascii="Bookman Old Style" w:hAnsi="Bookman Old Style"/>
          <w:smallCaps/>
          <w:sz w:val="18"/>
          <w:szCs w:val="18"/>
        </w:rPr>
        <w:t>Pozzi</w:t>
      </w:r>
      <w:r w:rsidR="006E28B1" w:rsidRPr="00CD4F4D">
        <w:rPr>
          <w:rFonts w:ascii="Bookman Old Style" w:hAnsi="Bookman Old Style"/>
          <w:sz w:val="18"/>
          <w:szCs w:val="18"/>
        </w:rPr>
        <w:t xml:space="preserve">, </w:t>
      </w:r>
      <w:proofErr w:type="spellStart"/>
      <w:r w:rsidRPr="00CD4F4D">
        <w:rPr>
          <w:rFonts w:ascii="Bookman Old Style" w:hAnsi="Bookman Old Style"/>
          <w:i/>
          <w:sz w:val="18"/>
          <w:szCs w:val="18"/>
        </w:rPr>
        <w:t>Tacet</w:t>
      </w:r>
      <w:proofErr w:type="spellEnd"/>
      <w:r w:rsidR="006E28B1" w:rsidRPr="00CD4F4D">
        <w:rPr>
          <w:rFonts w:ascii="Bookman Old Style" w:hAnsi="Bookman Old Style"/>
          <w:sz w:val="18"/>
          <w:szCs w:val="18"/>
        </w:rPr>
        <w:t xml:space="preserve">, </w:t>
      </w:r>
      <w:r w:rsidRPr="00CD4F4D">
        <w:rPr>
          <w:rFonts w:ascii="Bookman Old Style" w:hAnsi="Bookman Old Style"/>
          <w:sz w:val="18"/>
          <w:szCs w:val="18"/>
        </w:rPr>
        <w:t>Adelphi,</w:t>
      </w:r>
      <w:r w:rsidR="006E28B1" w:rsidRPr="00CD4F4D">
        <w:rPr>
          <w:rFonts w:ascii="Bookman Old Style" w:hAnsi="Bookman Old Style"/>
          <w:sz w:val="18"/>
          <w:szCs w:val="18"/>
        </w:rPr>
        <w:t xml:space="preserve"> Milano,</w:t>
      </w:r>
      <w:r w:rsidRPr="00CD4F4D">
        <w:rPr>
          <w:rFonts w:ascii="Bookman Old Style" w:hAnsi="Bookman Old Style"/>
          <w:sz w:val="18"/>
          <w:szCs w:val="18"/>
        </w:rPr>
        <w:t xml:space="preserve"> 2013, 20 in</w:t>
      </w:r>
      <w:r w:rsidR="006E28B1" w:rsidRPr="00CD4F4D">
        <w:rPr>
          <w:rFonts w:ascii="Bookman Old Style" w:hAnsi="Bookman Old Style"/>
          <w:sz w:val="18"/>
          <w:szCs w:val="18"/>
        </w:rPr>
        <w:t xml:space="preserve"> </w:t>
      </w:r>
      <w:r w:rsidR="006E28B1" w:rsidRPr="00CD4F4D">
        <w:rPr>
          <w:rFonts w:ascii="Bookman Old Style" w:hAnsi="Bookman Old Style"/>
          <w:smallCaps/>
          <w:sz w:val="18"/>
          <w:szCs w:val="18"/>
        </w:rPr>
        <w:t>Giandomenico</w:t>
      </w:r>
      <w:r w:rsidRPr="00CD4F4D">
        <w:rPr>
          <w:rFonts w:ascii="Bookman Old Style" w:hAnsi="Bookman Old Style"/>
          <w:sz w:val="18"/>
          <w:szCs w:val="18"/>
        </w:rPr>
        <w:t xml:space="preserve"> </w:t>
      </w:r>
      <w:r w:rsidRPr="00CD4F4D">
        <w:rPr>
          <w:rFonts w:ascii="Bookman Old Style" w:hAnsi="Bookman Old Style"/>
          <w:smallCaps/>
          <w:sz w:val="18"/>
          <w:szCs w:val="18"/>
        </w:rPr>
        <w:t>Mucci</w:t>
      </w:r>
      <w:r w:rsidRPr="00CD4F4D">
        <w:rPr>
          <w:rFonts w:ascii="Bookman Old Style" w:hAnsi="Bookman Old Style"/>
          <w:sz w:val="18"/>
          <w:szCs w:val="18"/>
        </w:rPr>
        <w:t xml:space="preserve">, “L’importanza del dialogo” in Papa Francesco, </w:t>
      </w:r>
      <w:proofErr w:type="spellStart"/>
      <w:r w:rsidRPr="00CD4F4D">
        <w:rPr>
          <w:rFonts w:ascii="Bookman Old Style" w:hAnsi="Bookman Old Style"/>
          <w:i/>
          <w:sz w:val="18"/>
          <w:szCs w:val="18"/>
        </w:rPr>
        <w:t>Evangelii</w:t>
      </w:r>
      <w:proofErr w:type="spellEnd"/>
      <w:r w:rsidRPr="00CD4F4D">
        <w:rPr>
          <w:rFonts w:ascii="Bookman Old Style" w:hAnsi="Bookman Old Style"/>
          <w:i/>
          <w:sz w:val="18"/>
          <w:szCs w:val="18"/>
        </w:rPr>
        <w:t xml:space="preserve"> </w:t>
      </w:r>
      <w:proofErr w:type="spellStart"/>
      <w:r w:rsidRPr="00CD4F4D">
        <w:rPr>
          <w:rFonts w:ascii="Bookman Old Style" w:hAnsi="Bookman Old Style"/>
          <w:i/>
          <w:sz w:val="18"/>
          <w:szCs w:val="18"/>
        </w:rPr>
        <w:t>Gaudium</w:t>
      </w:r>
      <w:proofErr w:type="spellEnd"/>
      <w:r w:rsidRPr="00CD4F4D">
        <w:rPr>
          <w:rFonts w:ascii="Bookman Old Style" w:hAnsi="Bookman Old Style"/>
          <w:i/>
          <w:sz w:val="18"/>
          <w:szCs w:val="18"/>
        </w:rPr>
        <w:t xml:space="preserve">. Testo integrale e commento della Civiltà Cattolica, </w:t>
      </w:r>
      <w:r w:rsidR="006E28B1" w:rsidRPr="00CD4F4D">
        <w:rPr>
          <w:rFonts w:ascii="Bookman Old Style" w:hAnsi="Bookman Old Style"/>
          <w:sz w:val="18"/>
          <w:szCs w:val="18"/>
        </w:rPr>
        <w:t xml:space="preserve">La </w:t>
      </w:r>
      <w:proofErr w:type="spellStart"/>
      <w:r w:rsidR="006E28B1" w:rsidRPr="00CD4F4D">
        <w:rPr>
          <w:rFonts w:ascii="Bookman Old Style" w:hAnsi="Bookman Old Style"/>
          <w:sz w:val="18"/>
          <w:szCs w:val="18"/>
        </w:rPr>
        <w:t>Civilità</w:t>
      </w:r>
      <w:proofErr w:type="spellEnd"/>
      <w:r w:rsidR="006E28B1" w:rsidRPr="00CD4F4D">
        <w:rPr>
          <w:rFonts w:ascii="Bookman Old Style" w:hAnsi="Bookman Old Style"/>
          <w:sz w:val="18"/>
          <w:szCs w:val="18"/>
        </w:rPr>
        <w:t xml:space="preserve"> Cattolica e</w:t>
      </w:r>
      <w:r w:rsidRPr="00CD4F4D">
        <w:rPr>
          <w:rFonts w:ascii="Bookman Old Style" w:hAnsi="Bookman Old Style"/>
          <w:sz w:val="18"/>
          <w:szCs w:val="18"/>
        </w:rPr>
        <w:t xml:space="preserve"> Ancora,</w:t>
      </w:r>
      <w:r w:rsidR="006E28B1" w:rsidRPr="00CD4F4D">
        <w:rPr>
          <w:rFonts w:ascii="Bookman Old Style" w:hAnsi="Bookman Old Style"/>
          <w:sz w:val="18"/>
          <w:szCs w:val="18"/>
        </w:rPr>
        <w:t xml:space="preserve"> Roma, Milano 2014</w:t>
      </w:r>
      <w:r w:rsidRPr="00CD4F4D">
        <w:rPr>
          <w:rFonts w:ascii="Bookman Old Style" w:hAnsi="Bookman Old Style"/>
          <w:sz w:val="18"/>
          <w:szCs w:val="18"/>
        </w:rPr>
        <w:t>, 214.</w:t>
      </w:r>
    </w:p>
  </w:footnote>
  <w:footnote w:id="8">
    <w:p w:rsidR="008F4AB5" w:rsidRPr="00775DCB" w:rsidRDefault="008F4AB5" w:rsidP="007D2555">
      <w:pPr>
        <w:ind w:right="-1"/>
        <w:jc w:val="both"/>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w:t>
      </w:r>
      <w:r w:rsidRPr="00A623CE">
        <w:rPr>
          <w:rFonts w:ascii="Bookman Old Style" w:hAnsi="Bookman Old Style"/>
          <w:smallCaps/>
          <w:sz w:val="18"/>
          <w:szCs w:val="18"/>
        </w:rPr>
        <w:t>Papa Francesco</w:t>
      </w:r>
      <w:r w:rsidRPr="00CD4F4D">
        <w:rPr>
          <w:rFonts w:ascii="Bookman Old Style" w:hAnsi="Bookman Old Style"/>
          <w:sz w:val="18"/>
          <w:szCs w:val="18"/>
        </w:rPr>
        <w:t xml:space="preserve">, </w:t>
      </w:r>
      <w:proofErr w:type="spellStart"/>
      <w:r w:rsidRPr="00CD4F4D">
        <w:rPr>
          <w:rFonts w:ascii="Bookman Old Style" w:hAnsi="Bookman Old Style"/>
          <w:i/>
          <w:sz w:val="18"/>
          <w:szCs w:val="18"/>
        </w:rPr>
        <w:t>Evangelii</w:t>
      </w:r>
      <w:proofErr w:type="spellEnd"/>
      <w:r w:rsidRPr="00CD4F4D">
        <w:rPr>
          <w:rFonts w:ascii="Bookman Old Style" w:hAnsi="Bookman Old Style"/>
          <w:i/>
          <w:sz w:val="18"/>
          <w:szCs w:val="18"/>
        </w:rPr>
        <w:t xml:space="preserve"> </w:t>
      </w:r>
      <w:proofErr w:type="spellStart"/>
      <w:r w:rsidRPr="00CD4F4D">
        <w:rPr>
          <w:rFonts w:ascii="Bookman Old Style" w:hAnsi="Bookman Old Style"/>
          <w:i/>
          <w:sz w:val="18"/>
          <w:szCs w:val="18"/>
        </w:rPr>
        <w:t>Gaudium</w:t>
      </w:r>
      <w:proofErr w:type="spellEnd"/>
      <w:r w:rsidRPr="00CD4F4D">
        <w:rPr>
          <w:rFonts w:ascii="Bookman Old Style" w:hAnsi="Bookman Old Style"/>
          <w:i/>
          <w:sz w:val="18"/>
          <w:szCs w:val="18"/>
        </w:rPr>
        <w:t xml:space="preserve">, </w:t>
      </w:r>
      <w:r w:rsidRPr="00CD4F4D">
        <w:rPr>
          <w:rFonts w:ascii="Bookman Old Style" w:hAnsi="Bookman Old Style"/>
          <w:sz w:val="18"/>
          <w:szCs w:val="18"/>
        </w:rPr>
        <w:t>272.</w:t>
      </w:r>
      <w:r w:rsidRPr="00CD4F4D">
        <w:rPr>
          <w:rFonts w:ascii="Bookman Old Style" w:hAnsi="Bookman Old Style"/>
          <w:i/>
          <w:sz w:val="18"/>
          <w:szCs w:val="18"/>
        </w:rPr>
        <w:t xml:space="preserve"> </w:t>
      </w:r>
      <w:r w:rsidR="004D289E" w:rsidRPr="00775DCB">
        <w:rPr>
          <w:rFonts w:ascii="Bookman Old Style" w:hAnsi="Bookman Old Style"/>
          <w:i/>
          <w:sz w:val="18"/>
          <w:szCs w:val="18"/>
        </w:rPr>
        <w:t xml:space="preserve">Cfr. anche </w:t>
      </w:r>
      <w:r w:rsidRPr="00775DCB">
        <w:rPr>
          <w:rFonts w:ascii="Bookman Old Style" w:hAnsi="Bookman Old Style" w:cs="Tahoma"/>
          <w:color w:val="000000"/>
          <w:sz w:val="18"/>
          <w:szCs w:val="18"/>
          <w:shd w:val="clear" w:color="auto" w:fill="FFFFFF"/>
        </w:rPr>
        <w:t>EG 274.</w:t>
      </w:r>
    </w:p>
  </w:footnote>
  <w:footnote w:id="9">
    <w:p w:rsidR="008F4AB5" w:rsidRPr="00CD4F4D" w:rsidRDefault="008F4AB5" w:rsidP="00573C0E">
      <w:pPr>
        <w:ind w:right="-1"/>
        <w:jc w:val="both"/>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w:t>
      </w:r>
      <w:r w:rsidRPr="00A623CE">
        <w:rPr>
          <w:rFonts w:ascii="Bookman Old Style" w:hAnsi="Bookman Old Style"/>
          <w:smallCaps/>
          <w:sz w:val="18"/>
          <w:szCs w:val="18"/>
        </w:rPr>
        <w:t>Papa Francesco</w:t>
      </w:r>
      <w:r w:rsidRPr="00CD4F4D">
        <w:rPr>
          <w:rFonts w:ascii="Bookman Old Style" w:hAnsi="Bookman Old Style"/>
          <w:sz w:val="18"/>
          <w:szCs w:val="18"/>
        </w:rPr>
        <w:t xml:space="preserve">, </w:t>
      </w:r>
      <w:proofErr w:type="spellStart"/>
      <w:r w:rsidRPr="00CD4F4D">
        <w:rPr>
          <w:rFonts w:ascii="Bookman Old Style" w:hAnsi="Bookman Old Style"/>
          <w:i/>
          <w:sz w:val="18"/>
          <w:szCs w:val="18"/>
        </w:rPr>
        <w:t>Evangelii</w:t>
      </w:r>
      <w:proofErr w:type="spellEnd"/>
      <w:r w:rsidRPr="00CD4F4D">
        <w:rPr>
          <w:rFonts w:ascii="Bookman Old Style" w:hAnsi="Bookman Old Style"/>
          <w:i/>
          <w:sz w:val="18"/>
          <w:szCs w:val="18"/>
        </w:rPr>
        <w:t xml:space="preserve"> </w:t>
      </w:r>
      <w:proofErr w:type="spellStart"/>
      <w:r w:rsidRPr="00CD4F4D">
        <w:rPr>
          <w:rFonts w:ascii="Bookman Old Style" w:hAnsi="Bookman Old Style"/>
          <w:i/>
          <w:sz w:val="18"/>
          <w:szCs w:val="18"/>
        </w:rPr>
        <w:t>Gaudium</w:t>
      </w:r>
      <w:proofErr w:type="spellEnd"/>
      <w:r w:rsidRPr="00CD4F4D">
        <w:rPr>
          <w:rFonts w:ascii="Bookman Old Style" w:hAnsi="Bookman Old Style"/>
          <w:i/>
          <w:sz w:val="18"/>
          <w:szCs w:val="18"/>
        </w:rPr>
        <w:t xml:space="preserve">, </w:t>
      </w:r>
      <w:r w:rsidRPr="00CD4F4D">
        <w:rPr>
          <w:rFonts w:ascii="Bookman Old Style" w:hAnsi="Bookman Old Style"/>
          <w:sz w:val="18"/>
          <w:szCs w:val="18"/>
        </w:rPr>
        <w:t>24.</w:t>
      </w:r>
    </w:p>
  </w:footnote>
  <w:footnote w:id="10">
    <w:p w:rsidR="008F4AB5" w:rsidRPr="00CD4F4D" w:rsidRDefault="008F4AB5" w:rsidP="007D2555">
      <w:pPr>
        <w:pStyle w:val="Testonotaapidipagina"/>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w:t>
      </w:r>
      <w:r w:rsidRPr="00A623CE">
        <w:rPr>
          <w:rFonts w:ascii="Bookman Old Style" w:hAnsi="Bookman Old Style"/>
          <w:smallCaps/>
          <w:sz w:val="18"/>
          <w:szCs w:val="18"/>
        </w:rPr>
        <w:t>Papa Francesco</w:t>
      </w:r>
      <w:r w:rsidRPr="00CD4F4D">
        <w:rPr>
          <w:rFonts w:ascii="Bookman Old Style" w:hAnsi="Bookman Old Style"/>
          <w:sz w:val="18"/>
          <w:szCs w:val="18"/>
        </w:rPr>
        <w:t xml:space="preserve">, </w:t>
      </w:r>
      <w:proofErr w:type="spellStart"/>
      <w:r w:rsidRPr="00CD4F4D">
        <w:rPr>
          <w:rFonts w:ascii="Bookman Old Style" w:hAnsi="Bookman Old Style"/>
          <w:i/>
          <w:sz w:val="18"/>
          <w:szCs w:val="18"/>
        </w:rPr>
        <w:t>Evangelii</w:t>
      </w:r>
      <w:proofErr w:type="spellEnd"/>
      <w:r w:rsidRPr="00CD4F4D">
        <w:rPr>
          <w:rFonts w:ascii="Bookman Old Style" w:hAnsi="Bookman Old Style"/>
          <w:i/>
          <w:sz w:val="18"/>
          <w:szCs w:val="18"/>
        </w:rPr>
        <w:t xml:space="preserve"> </w:t>
      </w:r>
      <w:proofErr w:type="spellStart"/>
      <w:r w:rsidRPr="00CD4F4D">
        <w:rPr>
          <w:rFonts w:ascii="Bookman Old Style" w:hAnsi="Bookman Old Style"/>
          <w:i/>
          <w:sz w:val="18"/>
          <w:szCs w:val="18"/>
        </w:rPr>
        <w:t>Gaudium</w:t>
      </w:r>
      <w:proofErr w:type="spellEnd"/>
      <w:r w:rsidRPr="00CD4F4D">
        <w:rPr>
          <w:rFonts w:ascii="Bookman Old Style" w:hAnsi="Bookman Old Style"/>
          <w:i/>
          <w:sz w:val="18"/>
          <w:szCs w:val="18"/>
        </w:rPr>
        <w:t xml:space="preserve">, </w:t>
      </w:r>
      <w:r w:rsidRPr="00CD4F4D">
        <w:rPr>
          <w:rFonts w:ascii="Bookman Old Style" w:hAnsi="Bookman Old Style"/>
          <w:sz w:val="18"/>
          <w:szCs w:val="18"/>
        </w:rPr>
        <w:t>97.</w:t>
      </w:r>
    </w:p>
  </w:footnote>
  <w:footnote w:id="11">
    <w:p w:rsidR="008F4AB5" w:rsidRPr="00CD4F4D" w:rsidRDefault="008F4AB5" w:rsidP="007D2555">
      <w:pPr>
        <w:pStyle w:val="Testonotaapidipagina"/>
        <w:jc w:val="both"/>
        <w:rPr>
          <w:rFonts w:ascii="Bookman Old Style" w:hAnsi="Bookman Old Style"/>
          <w:sz w:val="18"/>
          <w:szCs w:val="18"/>
        </w:rPr>
      </w:pPr>
      <w:r w:rsidRPr="00CD4F4D">
        <w:rPr>
          <w:rStyle w:val="Rimandonotaapidipagina"/>
          <w:rFonts w:ascii="Bookman Old Style" w:hAnsi="Bookman Old Style"/>
          <w:sz w:val="18"/>
          <w:szCs w:val="18"/>
        </w:rPr>
        <w:footnoteRef/>
      </w:r>
      <w:r w:rsidR="006E28B1" w:rsidRPr="00CD4F4D">
        <w:rPr>
          <w:rFonts w:ascii="Bookman Old Style" w:hAnsi="Bookman Old Style"/>
          <w:sz w:val="18"/>
          <w:szCs w:val="18"/>
        </w:rPr>
        <w:t xml:space="preserve"> Cfr.</w:t>
      </w:r>
      <w:r w:rsidRPr="00CD4F4D">
        <w:rPr>
          <w:rFonts w:ascii="Bookman Old Style" w:hAnsi="Bookman Old Style"/>
          <w:sz w:val="18"/>
          <w:szCs w:val="18"/>
        </w:rPr>
        <w:t xml:space="preserve"> </w:t>
      </w:r>
      <w:r w:rsidR="006E28B1" w:rsidRPr="00CD4F4D">
        <w:rPr>
          <w:rFonts w:ascii="Bookman Old Style" w:hAnsi="Bookman Old Style"/>
          <w:smallCaps/>
          <w:sz w:val="18"/>
          <w:szCs w:val="18"/>
        </w:rPr>
        <w:t>Felix</w:t>
      </w:r>
      <w:r w:rsidR="006E28B1" w:rsidRPr="00CD4F4D">
        <w:rPr>
          <w:rFonts w:ascii="Bookman Old Style" w:hAnsi="Bookman Old Style"/>
          <w:sz w:val="18"/>
          <w:szCs w:val="18"/>
        </w:rPr>
        <w:t xml:space="preserve"> </w:t>
      </w:r>
      <w:proofErr w:type="spellStart"/>
      <w:r w:rsidR="006E28B1" w:rsidRPr="00CD4F4D">
        <w:rPr>
          <w:rFonts w:ascii="Bookman Old Style" w:hAnsi="Bookman Old Style"/>
          <w:sz w:val="18"/>
          <w:szCs w:val="18"/>
        </w:rPr>
        <w:t>Felix</w:t>
      </w:r>
      <w:proofErr w:type="spellEnd"/>
      <w:r w:rsidR="006E28B1" w:rsidRPr="00CD4F4D">
        <w:rPr>
          <w:rFonts w:ascii="Bookman Old Style" w:hAnsi="Bookman Old Style"/>
          <w:sz w:val="18"/>
          <w:szCs w:val="18"/>
        </w:rPr>
        <w:t xml:space="preserve"> </w:t>
      </w:r>
      <w:proofErr w:type="spellStart"/>
      <w:r w:rsidRPr="00CD4F4D">
        <w:rPr>
          <w:rFonts w:ascii="Bookman Old Style" w:hAnsi="Bookman Old Style"/>
          <w:smallCaps/>
          <w:sz w:val="18"/>
          <w:szCs w:val="18"/>
        </w:rPr>
        <w:t>Körner</w:t>
      </w:r>
      <w:proofErr w:type="spellEnd"/>
      <w:r w:rsidRPr="00CD4F4D">
        <w:rPr>
          <w:rFonts w:ascii="Bookman Old Style" w:hAnsi="Bookman Old Style"/>
          <w:sz w:val="18"/>
          <w:szCs w:val="18"/>
        </w:rPr>
        <w:t>, “Nella verità e nell’amore: apertura per il dialogo cattolico-musulmano” in</w:t>
      </w:r>
      <w:r w:rsidR="006E28B1" w:rsidRPr="00CD4F4D">
        <w:rPr>
          <w:rFonts w:ascii="Bookman Old Style" w:hAnsi="Bookman Old Style"/>
          <w:sz w:val="18"/>
          <w:szCs w:val="18"/>
        </w:rPr>
        <w:t xml:space="preserve"> </w:t>
      </w:r>
      <w:proofErr w:type="spellStart"/>
      <w:r w:rsidR="006E28B1" w:rsidRPr="00CD4F4D">
        <w:rPr>
          <w:rFonts w:ascii="Bookman Old Style" w:hAnsi="Bookman Old Style"/>
          <w:sz w:val="18"/>
          <w:szCs w:val="18"/>
        </w:rPr>
        <w:t>Humberto</w:t>
      </w:r>
      <w:proofErr w:type="spellEnd"/>
      <w:r w:rsidR="006E28B1" w:rsidRPr="00CD4F4D">
        <w:rPr>
          <w:rFonts w:ascii="Bookman Old Style" w:hAnsi="Bookman Old Style"/>
          <w:sz w:val="18"/>
          <w:szCs w:val="18"/>
        </w:rPr>
        <w:t xml:space="preserve"> Miguel</w:t>
      </w:r>
      <w:r w:rsidRPr="00CD4F4D">
        <w:rPr>
          <w:rFonts w:ascii="Bookman Old Style" w:hAnsi="Bookman Old Style"/>
          <w:sz w:val="18"/>
          <w:szCs w:val="18"/>
        </w:rPr>
        <w:t xml:space="preserve"> </w:t>
      </w:r>
      <w:proofErr w:type="spellStart"/>
      <w:r w:rsidRPr="00CD4F4D">
        <w:rPr>
          <w:rFonts w:ascii="Bookman Old Style" w:hAnsi="Bookman Old Style"/>
          <w:sz w:val="18"/>
          <w:szCs w:val="18"/>
        </w:rPr>
        <w:t>Yañez</w:t>
      </w:r>
      <w:proofErr w:type="spellEnd"/>
      <w:r w:rsidRPr="00CD4F4D">
        <w:rPr>
          <w:rFonts w:ascii="Bookman Old Style" w:hAnsi="Bookman Old Style"/>
          <w:sz w:val="18"/>
          <w:szCs w:val="18"/>
        </w:rPr>
        <w:t xml:space="preserve"> (</w:t>
      </w:r>
      <w:r w:rsidR="006E28B1" w:rsidRPr="00CD4F4D">
        <w:rPr>
          <w:rFonts w:ascii="Bookman Old Style" w:hAnsi="Bookman Old Style"/>
          <w:sz w:val="18"/>
          <w:szCs w:val="18"/>
        </w:rPr>
        <w:t>a cura di)</w:t>
      </w:r>
      <w:r w:rsidRPr="00CD4F4D">
        <w:rPr>
          <w:rFonts w:ascii="Bookman Old Style" w:hAnsi="Bookman Old Style"/>
          <w:sz w:val="18"/>
          <w:szCs w:val="18"/>
        </w:rPr>
        <w:t xml:space="preserve">, </w:t>
      </w:r>
      <w:proofErr w:type="spellStart"/>
      <w:r w:rsidRPr="00CD4F4D">
        <w:rPr>
          <w:rFonts w:ascii="Bookman Old Style" w:hAnsi="Bookman Old Style"/>
          <w:i/>
          <w:sz w:val="18"/>
          <w:szCs w:val="18"/>
        </w:rPr>
        <w:t>Evangelii</w:t>
      </w:r>
      <w:proofErr w:type="spellEnd"/>
      <w:r w:rsidRPr="00CD4F4D">
        <w:rPr>
          <w:rFonts w:ascii="Bookman Old Style" w:hAnsi="Bookman Old Style"/>
          <w:i/>
          <w:sz w:val="18"/>
          <w:szCs w:val="18"/>
        </w:rPr>
        <w:t xml:space="preserve"> </w:t>
      </w:r>
      <w:proofErr w:type="spellStart"/>
      <w:r w:rsidRPr="00CD4F4D">
        <w:rPr>
          <w:rFonts w:ascii="Bookman Old Style" w:hAnsi="Bookman Old Style"/>
          <w:i/>
          <w:sz w:val="18"/>
          <w:szCs w:val="18"/>
        </w:rPr>
        <w:t>Gaudium</w:t>
      </w:r>
      <w:proofErr w:type="spellEnd"/>
      <w:r w:rsidRPr="00CD4F4D">
        <w:rPr>
          <w:rFonts w:ascii="Bookman Old Style" w:hAnsi="Bookman Old Style"/>
          <w:i/>
          <w:sz w:val="18"/>
          <w:szCs w:val="18"/>
        </w:rPr>
        <w:t>: il testo ci interroga. Chiavi di lettura, testimonianze e prospettive</w:t>
      </w:r>
      <w:r w:rsidRPr="00CD4F4D">
        <w:rPr>
          <w:rFonts w:ascii="Bookman Old Style" w:hAnsi="Bookman Old Style"/>
          <w:sz w:val="18"/>
          <w:szCs w:val="18"/>
        </w:rPr>
        <w:t>, Gregorian</w:t>
      </w:r>
      <w:r w:rsidR="006E28B1" w:rsidRPr="00CD4F4D">
        <w:rPr>
          <w:rFonts w:ascii="Bookman Old Style" w:hAnsi="Bookman Old Style"/>
          <w:sz w:val="18"/>
          <w:szCs w:val="18"/>
        </w:rPr>
        <w:t>a</w:t>
      </w:r>
      <w:r w:rsidRPr="00CD4F4D">
        <w:rPr>
          <w:rFonts w:ascii="Bookman Old Style" w:hAnsi="Bookman Old Style"/>
          <w:sz w:val="18"/>
          <w:szCs w:val="18"/>
        </w:rPr>
        <w:t xml:space="preserve"> &amp; </w:t>
      </w:r>
      <w:proofErr w:type="spellStart"/>
      <w:r w:rsidRPr="00CD4F4D">
        <w:rPr>
          <w:rFonts w:ascii="Bookman Old Style" w:hAnsi="Bookman Old Style"/>
          <w:sz w:val="18"/>
          <w:szCs w:val="18"/>
        </w:rPr>
        <w:t>Biblical</w:t>
      </w:r>
      <w:proofErr w:type="spellEnd"/>
      <w:r w:rsidRPr="00CD4F4D">
        <w:rPr>
          <w:rFonts w:ascii="Bookman Old Style" w:hAnsi="Bookman Old Style"/>
          <w:sz w:val="18"/>
          <w:szCs w:val="18"/>
        </w:rPr>
        <w:t xml:space="preserve"> Press</w:t>
      </w:r>
      <w:r w:rsidR="006E28B1" w:rsidRPr="00CD4F4D">
        <w:rPr>
          <w:rFonts w:ascii="Bookman Old Style" w:hAnsi="Bookman Old Style"/>
          <w:sz w:val="18"/>
          <w:szCs w:val="18"/>
        </w:rPr>
        <w:t>, Roma,</w:t>
      </w:r>
      <w:r w:rsidRPr="00CD4F4D">
        <w:rPr>
          <w:rFonts w:ascii="Bookman Old Style" w:hAnsi="Bookman Old Style"/>
          <w:sz w:val="18"/>
          <w:szCs w:val="18"/>
        </w:rPr>
        <w:t xml:space="preserve"> 2014, 196.</w:t>
      </w:r>
    </w:p>
  </w:footnote>
  <w:footnote w:id="12">
    <w:p w:rsidR="008F4AB5" w:rsidRPr="00CD4F4D" w:rsidRDefault="008F4AB5" w:rsidP="007D2555">
      <w:pPr>
        <w:pStyle w:val="Testonotaapidipagina"/>
        <w:jc w:val="both"/>
        <w:rPr>
          <w:rFonts w:ascii="Bookman Old Style" w:hAnsi="Bookman Old Style"/>
          <w:sz w:val="18"/>
          <w:szCs w:val="18"/>
          <w:lang w:val="en-US"/>
        </w:rPr>
      </w:pPr>
      <w:r w:rsidRPr="00CD4F4D">
        <w:rPr>
          <w:rStyle w:val="Rimandonotaapidipagina"/>
          <w:rFonts w:ascii="Bookman Old Style" w:hAnsi="Bookman Old Style"/>
          <w:sz w:val="18"/>
          <w:szCs w:val="18"/>
        </w:rPr>
        <w:footnoteRef/>
      </w:r>
      <w:r w:rsidRPr="00CD4F4D">
        <w:rPr>
          <w:rFonts w:ascii="Bookman Old Style" w:hAnsi="Bookman Old Style"/>
          <w:sz w:val="18"/>
          <w:szCs w:val="18"/>
          <w:lang w:val="en-US"/>
        </w:rPr>
        <w:t xml:space="preserve"> </w:t>
      </w:r>
      <w:r w:rsidRPr="00A623CE">
        <w:rPr>
          <w:rFonts w:ascii="Bookman Old Style" w:hAnsi="Bookman Old Style"/>
          <w:smallCaps/>
          <w:sz w:val="18"/>
          <w:szCs w:val="18"/>
          <w:lang w:val="en-US"/>
        </w:rPr>
        <w:t>Papa Francesco</w:t>
      </w:r>
      <w:r w:rsidRPr="00CD4F4D">
        <w:rPr>
          <w:rFonts w:ascii="Bookman Old Style" w:hAnsi="Bookman Old Style"/>
          <w:sz w:val="18"/>
          <w:szCs w:val="18"/>
          <w:lang w:val="en-US"/>
        </w:rPr>
        <w:t xml:space="preserve">, </w:t>
      </w:r>
      <w:proofErr w:type="spellStart"/>
      <w:r w:rsidRPr="00CD4F4D">
        <w:rPr>
          <w:rFonts w:ascii="Bookman Old Style" w:hAnsi="Bookman Old Style"/>
          <w:i/>
          <w:sz w:val="18"/>
          <w:szCs w:val="18"/>
          <w:lang w:val="en-US"/>
        </w:rPr>
        <w:t>Evangelii</w:t>
      </w:r>
      <w:proofErr w:type="spellEnd"/>
      <w:r w:rsidRPr="00CD4F4D">
        <w:rPr>
          <w:rFonts w:ascii="Bookman Old Style" w:hAnsi="Bookman Old Style"/>
          <w:i/>
          <w:sz w:val="18"/>
          <w:szCs w:val="18"/>
          <w:lang w:val="en-US"/>
        </w:rPr>
        <w:t xml:space="preserve"> </w:t>
      </w:r>
      <w:proofErr w:type="spellStart"/>
      <w:r w:rsidRPr="00CD4F4D">
        <w:rPr>
          <w:rFonts w:ascii="Bookman Old Style" w:hAnsi="Bookman Old Style"/>
          <w:i/>
          <w:sz w:val="18"/>
          <w:szCs w:val="18"/>
          <w:lang w:val="en-US"/>
        </w:rPr>
        <w:t>Gaudium</w:t>
      </w:r>
      <w:proofErr w:type="spellEnd"/>
      <w:r w:rsidRPr="00CD4F4D">
        <w:rPr>
          <w:rFonts w:ascii="Bookman Old Style" w:hAnsi="Bookman Old Style"/>
          <w:i/>
          <w:sz w:val="18"/>
          <w:szCs w:val="18"/>
          <w:lang w:val="en-US"/>
        </w:rPr>
        <w:t xml:space="preserve">, </w:t>
      </w:r>
      <w:r w:rsidRPr="00CD4F4D">
        <w:rPr>
          <w:rFonts w:ascii="Bookman Old Style" w:hAnsi="Bookman Old Style"/>
          <w:sz w:val="18"/>
          <w:szCs w:val="18"/>
          <w:lang w:val="en-US"/>
        </w:rPr>
        <w:t>250.</w:t>
      </w:r>
    </w:p>
  </w:footnote>
  <w:footnote w:id="13">
    <w:p w:rsidR="008F4AB5" w:rsidRPr="007838C9" w:rsidRDefault="008F4AB5" w:rsidP="007D2555">
      <w:pPr>
        <w:pStyle w:val="Testonotaapidipagina"/>
        <w:jc w:val="both"/>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lang w:val="en-GB"/>
        </w:rPr>
        <w:t xml:space="preserve"> He significantly stated that “</w:t>
      </w:r>
      <w:r w:rsidRPr="00CD4F4D">
        <w:rPr>
          <w:rFonts w:ascii="Bookman Old Style" w:hAnsi="Bookman Old Style"/>
          <w:i/>
          <w:iCs/>
          <w:sz w:val="18"/>
          <w:szCs w:val="18"/>
          <w:lang w:val="en-GB"/>
        </w:rPr>
        <w:t>Today peace in the world is under threat. We, therefore, we appeal to all religious men and women so that they may engage in building a favourable environment where peace, which so much sought after by humanity may prevail</w:t>
      </w:r>
      <w:r w:rsidRPr="00CD4F4D">
        <w:rPr>
          <w:rFonts w:ascii="Bookman Old Style" w:hAnsi="Bookman Old Style"/>
          <w:iCs/>
          <w:sz w:val="18"/>
          <w:szCs w:val="18"/>
          <w:lang w:val="en-GB"/>
        </w:rPr>
        <w:t xml:space="preserve">.” </w:t>
      </w:r>
      <w:r w:rsidRPr="00CD4F4D">
        <w:rPr>
          <w:rFonts w:ascii="Bookman Old Style" w:hAnsi="Bookman Old Style"/>
          <w:smallCaps/>
          <w:sz w:val="18"/>
          <w:szCs w:val="18"/>
          <w:shd w:val="clear" w:color="auto" w:fill="FFFFFF"/>
        </w:rPr>
        <w:t>Paolo VI</w:t>
      </w:r>
      <w:r w:rsidRPr="00CD4F4D">
        <w:rPr>
          <w:rFonts w:ascii="Bookman Old Style" w:hAnsi="Bookman Old Style"/>
          <w:sz w:val="18"/>
          <w:szCs w:val="18"/>
          <w:shd w:val="clear" w:color="auto" w:fill="FFFFFF"/>
        </w:rPr>
        <w:t xml:space="preserve">, </w:t>
      </w:r>
      <w:r w:rsidRPr="00CD4F4D">
        <w:rPr>
          <w:rFonts w:ascii="Bookman Old Style" w:hAnsi="Bookman Old Style"/>
          <w:i/>
          <w:sz w:val="18"/>
          <w:szCs w:val="18"/>
          <w:shd w:val="clear" w:color="auto" w:fill="FFFFFF"/>
        </w:rPr>
        <w:t>Discorso ai Rappresentanti del Buddhismo Giapponese</w:t>
      </w:r>
      <w:r w:rsidRPr="00CD4F4D">
        <w:rPr>
          <w:rFonts w:ascii="Bookman Old Style" w:hAnsi="Bookman Old Style"/>
          <w:sz w:val="18"/>
          <w:szCs w:val="18"/>
          <w:shd w:val="clear" w:color="auto" w:fill="FFFFFF"/>
        </w:rPr>
        <w:t xml:space="preserve">, Roma 7 novembre 1966, in </w:t>
      </w:r>
      <w:r w:rsidRPr="00CD4F4D">
        <w:rPr>
          <w:rFonts w:ascii="Bookman Old Style" w:hAnsi="Bookman Old Style"/>
          <w:smallCaps/>
          <w:sz w:val="18"/>
          <w:szCs w:val="18"/>
          <w:shd w:val="clear" w:color="auto" w:fill="FFFFFF"/>
        </w:rPr>
        <w:t>Pontificio Consiglio per il Dialogo Interreligioso</w:t>
      </w:r>
      <w:r w:rsidRPr="00CD4F4D">
        <w:rPr>
          <w:rFonts w:ascii="Bookman Old Style" w:hAnsi="Bookman Old Style"/>
          <w:sz w:val="18"/>
          <w:szCs w:val="18"/>
          <w:shd w:val="clear" w:color="auto" w:fill="FFFFFF"/>
        </w:rPr>
        <w:t xml:space="preserve">, </w:t>
      </w:r>
      <w:r w:rsidRPr="00CD4F4D">
        <w:rPr>
          <w:rFonts w:ascii="Bookman Old Style" w:hAnsi="Bookman Old Style"/>
          <w:i/>
          <w:sz w:val="18"/>
          <w:szCs w:val="18"/>
          <w:shd w:val="clear" w:color="auto" w:fill="FFFFFF"/>
        </w:rPr>
        <w:t>Dialogo Interreligioso</w:t>
      </w:r>
      <w:r w:rsidRPr="00CD4F4D">
        <w:rPr>
          <w:rFonts w:ascii="Bookman Old Style" w:hAnsi="Bookman Old Style"/>
          <w:sz w:val="18"/>
          <w:szCs w:val="18"/>
          <w:shd w:val="clear" w:color="auto" w:fill="FFFFFF"/>
        </w:rPr>
        <w:t xml:space="preserve">, 199. </w:t>
      </w:r>
      <w:r w:rsidRPr="007838C9">
        <w:rPr>
          <w:rFonts w:ascii="Bookman Old Style" w:hAnsi="Bookman Old Style"/>
          <w:sz w:val="18"/>
          <w:szCs w:val="18"/>
          <w:shd w:val="clear" w:color="auto" w:fill="FFFFFF"/>
        </w:rPr>
        <w:t>(</w:t>
      </w:r>
      <w:proofErr w:type="spellStart"/>
      <w:r w:rsidRPr="007838C9">
        <w:rPr>
          <w:rFonts w:ascii="Bookman Old Style" w:hAnsi="Bookman Old Style"/>
          <w:sz w:val="18"/>
          <w:szCs w:val="18"/>
          <w:shd w:val="clear" w:color="auto" w:fill="FFFFFF"/>
        </w:rPr>
        <w:t>translation</w:t>
      </w:r>
      <w:proofErr w:type="spellEnd"/>
      <w:r w:rsidRPr="007838C9">
        <w:rPr>
          <w:rFonts w:ascii="Bookman Old Style" w:hAnsi="Bookman Old Style"/>
          <w:sz w:val="18"/>
          <w:szCs w:val="18"/>
          <w:shd w:val="clear" w:color="auto" w:fill="FFFFFF"/>
        </w:rPr>
        <w:t xml:space="preserve"> </w:t>
      </w:r>
      <w:proofErr w:type="spellStart"/>
      <w:r w:rsidRPr="007838C9">
        <w:rPr>
          <w:rFonts w:ascii="Bookman Old Style" w:hAnsi="Bookman Old Style"/>
          <w:sz w:val="18"/>
          <w:szCs w:val="18"/>
          <w:shd w:val="clear" w:color="auto" w:fill="FFFFFF"/>
        </w:rPr>
        <w:t>is</w:t>
      </w:r>
      <w:proofErr w:type="spellEnd"/>
      <w:r w:rsidRPr="007838C9">
        <w:rPr>
          <w:rFonts w:ascii="Bookman Old Style" w:hAnsi="Bookman Old Style"/>
          <w:sz w:val="18"/>
          <w:szCs w:val="18"/>
          <w:shd w:val="clear" w:color="auto" w:fill="FFFFFF"/>
        </w:rPr>
        <w:t xml:space="preserve"> mine)</w:t>
      </w:r>
    </w:p>
  </w:footnote>
  <w:footnote w:id="14">
    <w:p w:rsidR="008F4AB5" w:rsidRPr="007838C9" w:rsidRDefault="008F4AB5" w:rsidP="007D2555">
      <w:pPr>
        <w:pStyle w:val="Testonotaapidipagina"/>
        <w:rPr>
          <w:rFonts w:ascii="Bookman Old Style" w:hAnsi="Bookman Old Style"/>
          <w:sz w:val="18"/>
          <w:szCs w:val="18"/>
        </w:rPr>
      </w:pPr>
      <w:r w:rsidRPr="00CD4F4D">
        <w:rPr>
          <w:rStyle w:val="Rimandonotaapidipagina"/>
          <w:rFonts w:ascii="Bookman Old Style" w:hAnsi="Bookman Old Style"/>
          <w:sz w:val="18"/>
          <w:szCs w:val="18"/>
        </w:rPr>
        <w:footnoteRef/>
      </w:r>
      <w:r w:rsidRPr="007838C9">
        <w:rPr>
          <w:rFonts w:ascii="Bookman Old Style" w:hAnsi="Bookman Old Style"/>
          <w:sz w:val="18"/>
          <w:szCs w:val="18"/>
        </w:rPr>
        <w:t xml:space="preserve"> </w:t>
      </w:r>
      <w:r w:rsidRPr="007838C9">
        <w:rPr>
          <w:rFonts w:ascii="Bookman Old Style" w:hAnsi="Bookman Old Style"/>
          <w:smallCaps/>
          <w:sz w:val="18"/>
          <w:szCs w:val="18"/>
        </w:rPr>
        <w:t>Papa Francesco</w:t>
      </w:r>
      <w:r w:rsidRPr="007838C9">
        <w:rPr>
          <w:rFonts w:ascii="Bookman Old Style" w:hAnsi="Bookman Old Style"/>
          <w:sz w:val="18"/>
          <w:szCs w:val="18"/>
        </w:rPr>
        <w:t xml:space="preserve">, </w:t>
      </w:r>
      <w:proofErr w:type="spellStart"/>
      <w:r w:rsidRPr="007838C9">
        <w:rPr>
          <w:rFonts w:ascii="Bookman Old Style" w:hAnsi="Bookman Old Style"/>
          <w:i/>
          <w:sz w:val="18"/>
          <w:szCs w:val="18"/>
        </w:rPr>
        <w:t>Evangelii</w:t>
      </w:r>
      <w:proofErr w:type="spellEnd"/>
      <w:r w:rsidRPr="007838C9">
        <w:rPr>
          <w:rFonts w:ascii="Bookman Old Style" w:hAnsi="Bookman Old Style"/>
          <w:i/>
          <w:sz w:val="18"/>
          <w:szCs w:val="18"/>
        </w:rPr>
        <w:t xml:space="preserve"> </w:t>
      </w:r>
      <w:proofErr w:type="spellStart"/>
      <w:r w:rsidRPr="007838C9">
        <w:rPr>
          <w:rFonts w:ascii="Bookman Old Style" w:hAnsi="Bookman Old Style"/>
          <w:i/>
          <w:sz w:val="18"/>
          <w:szCs w:val="18"/>
        </w:rPr>
        <w:t>Gaudium</w:t>
      </w:r>
      <w:proofErr w:type="spellEnd"/>
      <w:r w:rsidRPr="007838C9">
        <w:rPr>
          <w:rFonts w:ascii="Bookman Old Style" w:hAnsi="Bookman Old Style"/>
          <w:i/>
          <w:sz w:val="18"/>
          <w:szCs w:val="18"/>
        </w:rPr>
        <w:t xml:space="preserve">, </w:t>
      </w:r>
      <w:r w:rsidRPr="007838C9">
        <w:rPr>
          <w:rFonts w:ascii="Bookman Old Style" w:hAnsi="Bookman Old Style"/>
          <w:sz w:val="18"/>
          <w:szCs w:val="18"/>
        </w:rPr>
        <w:t>250.</w:t>
      </w:r>
    </w:p>
  </w:footnote>
  <w:footnote w:id="15">
    <w:p w:rsidR="00CD03C8" w:rsidRPr="00CD4F4D" w:rsidRDefault="00CD03C8" w:rsidP="00CD03C8">
      <w:pPr>
        <w:pStyle w:val="Testonotaapidipagina"/>
        <w:jc w:val="both"/>
        <w:rPr>
          <w:rFonts w:ascii="Bookman Old Style" w:hAnsi="Bookman Old Style"/>
          <w:smallCaps/>
          <w:sz w:val="18"/>
          <w:szCs w:val="18"/>
        </w:rPr>
      </w:pPr>
      <w:r w:rsidRPr="00CD4F4D">
        <w:rPr>
          <w:rStyle w:val="Rimandonotaapidipagina"/>
          <w:rFonts w:ascii="Bookman Old Style" w:hAnsi="Bookman Old Style"/>
          <w:smallCaps/>
          <w:sz w:val="18"/>
          <w:szCs w:val="18"/>
        </w:rPr>
        <w:footnoteRef/>
      </w:r>
      <w:r w:rsidRPr="00CD4F4D">
        <w:rPr>
          <w:rFonts w:ascii="Bookman Old Style" w:hAnsi="Bookman Old Style"/>
          <w:smallCaps/>
          <w:sz w:val="18"/>
          <w:szCs w:val="18"/>
        </w:rPr>
        <w:t xml:space="preserve"> Benedetto XVI, </w:t>
      </w:r>
      <w:r w:rsidRPr="00CD4F4D">
        <w:rPr>
          <w:rFonts w:ascii="Bookman Old Style" w:hAnsi="Bookman Old Style"/>
          <w:i/>
          <w:sz w:val="18"/>
          <w:szCs w:val="18"/>
        </w:rPr>
        <w:t>Discorso ai partecipanti</w:t>
      </w:r>
      <w:r w:rsidRPr="00CD4F4D">
        <w:rPr>
          <w:rFonts w:ascii="Bookman Old Style" w:hAnsi="Bookman Old Style"/>
          <w:sz w:val="18"/>
          <w:szCs w:val="18"/>
        </w:rPr>
        <w:t>, Giornata di Riflessione, dialogo e preghiera per la pace e la giustizia nel mondo, Assisi, 26 ottobre 2011.</w:t>
      </w:r>
    </w:p>
  </w:footnote>
  <w:footnote w:id="16">
    <w:p w:rsidR="008F4AB5" w:rsidRPr="00CD4F4D" w:rsidRDefault="008F4AB5" w:rsidP="007D2555">
      <w:pPr>
        <w:pStyle w:val="Testonotaapidipagina"/>
        <w:rPr>
          <w:rFonts w:ascii="Bookman Old Style" w:hAnsi="Bookman Old Style"/>
          <w:sz w:val="18"/>
          <w:szCs w:val="18"/>
        </w:rPr>
      </w:pPr>
      <w:r w:rsidRPr="00CD4F4D">
        <w:rPr>
          <w:rStyle w:val="Rimandonotaapidipagina"/>
          <w:rFonts w:ascii="Bookman Old Style" w:hAnsi="Bookman Old Style"/>
          <w:sz w:val="18"/>
          <w:szCs w:val="18"/>
        </w:rPr>
        <w:footnoteRef/>
      </w:r>
      <w:r w:rsidRPr="00CD4F4D">
        <w:rPr>
          <w:rFonts w:ascii="Bookman Old Style" w:hAnsi="Bookman Old Style"/>
          <w:sz w:val="18"/>
          <w:szCs w:val="18"/>
        </w:rPr>
        <w:t xml:space="preserve"> </w:t>
      </w:r>
      <w:r w:rsidR="00CD4F4D" w:rsidRPr="00CD4F4D">
        <w:rPr>
          <w:rFonts w:ascii="Bookman Old Style" w:hAnsi="Bookman Old Style"/>
          <w:smallCaps/>
          <w:sz w:val="18"/>
          <w:szCs w:val="18"/>
        </w:rPr>
        <w:t xml:space="preserve">Benedetto XVI, </w:t>
      </w:r>
      <w:r w:rsidR="00CD4F4D" w:rsidRPr="00CD4F4D">
        <w:rPr>
          <w:rFonts w:ascii="Bookman Old Style" w:hAnsi="Bookman Old Style"/>
          <w:i/>
          <w:sz w:val="18"/>
          <w:szCs w:val="18"/>
        </w:rPr>
        <w:t>Discorso ai suoi ex-allievi,</w:t>
      </w:r>
      <w:r w:rsidR="00CD4F4D" w:rsidRPr="00CD4F4D">
        <w:rPr>
          <w:rFonts w:ascii="Bookman Old Style" w:hAnsi="Bookman Old Style"/>
          <w:sz w:val="18"/>
          <w:szCs w:val="18"/>
        </w:rPr>
        <w:t xml:space="preserve"> Castel Gandolfo, 2 settembre 2012.</w:t>
      </w:r>
    </w:p>
  </w:footnote>
  <w:footnote w:id="17">
    <w:p w:rsidR="008F4AB5" w:rsidRPr="00CD4F4D" w:rsidRDefault="008F4AB5" w:rsidP="007D2555">
      <w:pPr>
        <w:autoSpaceDE w:val="0"/>
        <w:autoSpaceDN w:val="0"/>
        <w:adjustRightInd w:val="0"/>
        <w:jc w:val="both"/>
        <w:rPr>
          <w:rFonts w:ascii="Bookman Old Style" w:eastAsiaTheme="minorHAnsi" w:hAnsi="Bookman Old Style" w:cs="ACaslonPro-Regular"/>
          <w:sz w:val="18"/>
          <w:szCs w:val="18"/>
          <w:lang w:val="en-US" w:eastAsia="en-US"/>
        </w:rPr>
      </w:pPr>
      <w:r w:rsidRPr="00CD4F4D">
        <w:rPr>
          <w:rStyle w:val="Rimandonotaapidipagina"/>
          <w:rFonts w:ascii="Bookman Old Style" w:hAnsi="Bookman Old Style"/>
          <w:sz w:val="18"/>
          <w:szCs w:val="18"/>
        </w:rPr>
        <w:footnoteRef/>
      </w:r>
      <w:r w:rsidRPr="00CD4F4D">
        <w:rPr>
          <w:rFonts w:ascii="Bookman Old Style" w:hAnsi="Bookman Old Style"/>
          <w:sz w:val="18"/>
          <w:szCs w:val="18"/>
          <w:lang w:val="en-US"/>
        </w:rPr>
        <w:t xml:space="preserve"> </w:t>
      </w:r>
      <w:r w:rsidRPr="00CD4F4D">
        <w:rPr>
          <w:rFonts w:ascii="Bookman Old Style" w:eastAsiaTheme="minorHAnsi" w:hAnsi="Bookman Old Style" w:cs="ACaslonPro-Regular"/>
          <w:smallCaps/>
          <w:sz w:val="18"/>
          <w:szCs w:val="18"/>
          <w:lang w:val="en-US" w:eastAsia="en-US"/>
        </w:rPr>
        <w:t xml:space="preserve">Thomas </w:t>
      </w:r>
      <w:proofErr w:type="spellStart"/>
      <w:r w:rsidRPr="00CD4F4D">
        <w:rPr>
          <w:rFonts w:ascii="Bookman Old Style" w:eastAsiaTheme="minorHAnsi" w:hAnsi="Bookman Old Style" w:cs="ACaslonPro-Regular"/>
          <w:smallCaps/>
          <w:sz w:val="18"/>
          <w:szCs w:val="18"/>
          <w:lang w:val="en-US" w:eastAsia="en-US"/>
        </w:rPr>
        <w:t>Banchoff</w:t>
      </w:r>
      <w:proofErr w:type="spellEnd"/>
      <w:r w:rsidRPr="00CD4F4D">
        <w:rPr>
          <w:rFonts w:ascii="Bookman Old Style" w:eastAsiaTheme="minorHAnsi" w:hAnsi="Bookman Old Style" w:cs="ACaslonPro-Regular"/>
          <w:sz w:val="18"/>
          <w:szCs w:val="18"/>
          <w:lang w:val="en-US" w:eastAsia="en-US"/>
        </w:rPr>
        <w:t xml:space="preserve">, </w:t>
      </w:r>
      <w:r w:rsidRPr="00CD4F4D">
        <w:rPr>
          <w:rFonts w:ascii="Bookman Old Style" w:eastAsia="ACaslonPro-Italic" w:hAnsi="Bookman Old Style" w:cs="ACaslonPro-Italic"/>
          <w:i/>
          <w:iCs/>
          <w:sz w:val="18"/>
          <w:szCs w:val="18"/>
          <w:lang w:val="en-US" w:eastAsia="en-US"/>
        </w:rPr>
        <w:t xml:space="preserve">Embryo Politics: Ethics and Policy in Atlantic Democracies </w:t>
      </w:r>
      <w:r w:rsidRPr="00CD4F4D">
        <w:rPr>
          <w:rFonts w:ascii="Bookman Old Style" w:eastAsiaTheme="minorHAnsi" w:hAnsi="Bookman Old Style" w:cs="ACaslonPro-Regular"/>
          <w:sz w:val="18"/>
          <w:szCs w:val="18"/>
          <w:lang w:val="en-US" w:eastAsia="en-US"/>
        </w:rPr>
        <w:t>(Ithaca: Cornell University Press, 2013), 204.</w:t>
      </w:r>
      <w:r w:rsidR="002B4A4D" w:rsidRPr="00CD4F4D">
        <w:rPr>
          <w:rFonts w:ascii="Bookman Old Style" w:eastAsiaTheme="minorHAnsi" w:hAnsi="Bookman Old Style" w:cs="ACaslonPro-Regular"/>
          <w:sz w:val="18"/>
          <w:szCs w:val="18"/>
          <w:lang w:val="en-US" w:eastAsia="en-US"/>
        </w:rPr>
        <w:t xml:space="preserve"> (</w:t>
      </w:r>
      <w:proofErr w:type="spellStart"/>
      <w:r w:rsidR="002B4A4D" w:rsidRPr="00CD4F4D">
        <w:rPr>
          <w:rFonts w:ascii="Bookman Old Style" w:eastAsiaTheme="minorHAnsi" w:hAnsi="Bookman Old Style" w:cs="ACaslonPro-Regular"/>
          <w:sz w:val="18"/>
          <w:szCs w:val="18"/>
          <w:lang w:val="en-US" w:eastAsia="en-US"/>
        </w:rPr>
        <w:t>traduzione</w:t>
      </w:r>
      <w:proofErr w:type="spellEnd"/>
      <w:r w:rsidR="002B4A4D" w:rsidRPr="00CD4F4D">
        <w:rPr>
          <w:rFonts w:ascii="Bookman Old Style" w:eastAsiaTheme="minorHAnsi" w:hAnsi="Bookman Old Style" w:cs="ACaslonPro-Regular"/>
          <w:sz w:val="18"/>
          <w:szCs w:val="18"/>
          <w:lang w:val="en-US" w:eastAsia="en-US"/>
        </w:rPr>
        <w:t xml:space="preserve"> </w:t>
      </w:r>
      <w:proofErr w:type="spellStart"/>
      <w:r w:rsidR="002B4A4D" w:rsidRPr="00CD4F4D">
        <w:rPr>
          <w:rFonts w:ascii="Bookman Old Style" w:eastAsiaTheme="minorHAnsi" w:hAnsi="Bookman Old Style" w:cs="ACaslonPro-Regular"/>
          <w:sz w:val="18"/>
          <w:szCs w:val="18"/>
          <w:lang w:val="en-US" w:eastAsia="en-US"/>
        </w:rPr>
        <w:t>mia</w:t>
      </w:r>
      <w:proofErr w:type="spellEnd"/>
      <w:r w:rsidR="002B4A4D" w:rsidRPr="00CD4F4D">
        <w:rPr>
          <w:rFonts w:ascii="Bookman Old Style" w:eastAsiaTheme="minorHAnsi" w:hAnsi="Bookman Old Style" w:cs="ACaslonPro-Regular"/>
          <w:sz w:val="18"/>
          <w:szCs w:val="18"/>
          <w:lang w:val="en-US"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5" w:rsidRDefault="008F4A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5" w:rsidRPr="00175FF0" w:rsidRDefault="008F4AB5">
    <w:pPr>
      <w:pStyle w:val="Intestazione"/>
      <w:rPr>
        <w:rFonts w:ascii="Bookman Old Style" w:hAnsi="Bookman Old Style"/>
        <w:sz w:val="18"/>
        <w:szCs w:val="18"/>
      </w:rPr>
    </w:pPr>
    <w:proofErr w:type="spellStart"/>
    <w:r w:rsidRPr="00175FF0">
      <w:rPr>
        <w:rFonts w:ascii="Bookman Old Style" w:hAnsi="Bookman Old Style"/>
        <w:i/>
        <w:sz w:val="18"/>
        <w:szCs w:val="18"/>
      </w:rPr>
      <w:t>Dharma</w:t>
    </w:r>
    <w:proofErr w:type="spellEnd"/>
    <w:r w:rsidRPr="00175FF0">
      <w:rPr>
        <w:rFonts w:ascii="Bookman Old Style" w:hAnsi="Bookman Old Style"/>
        <w:i/>
        <w:sz w:val="18"/>
        <w:szCs w:val="18"/>
      </w:rPr>
      <w:t xml:space="preserve"> e Logos. Dialogo e collaborazione in un’epoca complessa.</w:t>
    </w:r>
  </w:p>
  <w:p w:rsidR="008F4AB5" w:rsidRPr="00175FF0" w:rsidRDefault="008F4AB5">
    <w:pPr>
      <w:pStyle w:val="Intestazione"/>
      <w:rPr>
        <w:rFonts w:ascii="Bookman Old Style" w:hAnsi="Bookman Old Style"/>
        <w:sz w:val="18"/>
        <w:szCs w:val="18"/>
      </w:rPr>
    </w:pPr>
    <w:r w:rsidRPr="00175FF0">
      <w:rPr>
        <w:rFonts w:ascii="Bookman Old Style" w:hAnsi="Bookman Old Style"/>
        <w:sz w:val="18"/>
        <w:szCs w:val="18"/>
      </w:rPr>
      <w:t>Convegno organizzato dal Pontificio Consiglio per il Dialogo interreligioso, Roma, 15 maggio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5" w:rsidRDefault="008F4A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556B"/>
    <w:multiLevelType w:val="multilevel"/>
    <w:tmpl w:val="70341120"/>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3E1413"/>
    <w:multiLevelType w:val="multilevel"/>
    <w:tmpl w:val="C4EE9450"/>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32E35BD5"/>
    <w:multiLevelType w:val="multilevel"/>
    <w:tmpl w:val="6D4C5D00"/>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43945381"/>
    <w:multiLevelType w:val="multilevel"/>
    <w:tmpl w:val="8F648902"/>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D2555"/>
    <w:rsid w:val="00013F1C"/>
    <w:rsid w:val="00036527"/>
    <w:rsid w:val="00044324"/>
    <w:rsid w:val="000E6F13"/>
    <w:rsid w:val="00101C29"/>
    <w:rsid w:val="00246791"/>
    <w:rsid w:val="002B4A4D"/>
    <w:rsid w:val="002D1697"/>
    <w:rsid w:val="002E0204"/>
    <w:rsid w:val="003838D3"/>
    <w:rsid w:val="0039229C"/>
    <w:rsid w:val="0039400A"/>
    <w:rsid w:val="003D7368"/>
    <w:rsid w:val="004D289E"/>
    <w:rsid w:val="0057301B"/>
    <w:rsid w:val="00573C0E"/>
    <w:rsid w:val="005935BA"/>
    <w:rsid w:val="006235BA"/>
    <w:rsid w:val="0067212E"/>
    <w:rsid w:val="006E28B1"/>
    <w:rsid w:val="0071692A"/>
    <w:rsid w:val="00742430"/>
    <w:rsid w:val="00775DCB"/>
    <w:rsid w:val="007838C9"/>
    <w:rsid w:val="007B7FF1"/>
    <w:rsid w:val="007D2555"/>
    <w:rsid w:val="008519CD"/>
    <w:rsid w:val="008747D4"/>
    <w:rsid w:val="008D359C"/>
    <w:rsid w:val="008F4AB5"/>
    <w:rsid w:val="009748DF"/>
    <w:rsid w:val="00980721"/>
    <w:rsid w:val="00A623CE"/>
    <w:rsid w:val="00BE7FEC"/>
    <w:rsid w:val="00C21DFB"/>
    <w:rsid w:val="00CC6332"/>
    <w:rsid w:val="00CD03C8"/>
    <w:rsid w:val="00CD4F4D"/>
    <w:rsid w:val="00EA2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5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D2555"/>
    <w:pPr>
      <w:tabs>
        <w:tab w:val="center" w:pos="4819"/>
        <w:tab w:val="right" w:pos="9638"/>
      </w:tabs>
    </w:pPr>
  </w:style>
  <w:style w:type="character" w:customStyle="1" w:styleId="PidipaginaCarattere">
    <w:name w:val="Piè di pagina Carattere"/>
    <w:basedOn w:val="Carpredefinitoparagrafo"/>
    <w:link w:val="Pidipagina"/>
    <w:uiPriority w:val="99"/>
    <w:rsid w:val="007D2555"/>
    <w:rPr>
      <w:rFonts w:ascii="Times New Roman" w:eastAsia="Times New Roman" w:hAnsi="Times New Roman" w:cs="Times New Roman"/>
      <w:sz w:val="24"/>
      <w:szCs w:val="24"/>
      <w:lang w:eastAsia="it-IT"/>
    </w:rPr>
  </w:style>
  <w:style w:type="character" w:styleId="Numeropagina">
    <w:name w:val="page number"/>
    <w:basedOn w:val="Carpredefinitoparagrafo"/>
    <w:rsid w:val="007D2555"/>
  </w:style>
  <w:style w:type="paragraph" w:styleId="Testonotaapidipagina">
    <w:name w:val="footnote text"/>
    <w:aliases w:val="Testo nota a piè di pagina volumi"/>
    <w:basedOn w:val="Normale"/>
    <w:link w:val="TestonotaapidipaginaCarattere"/>
    <w:rsid w:val="007D2555"/>
    <w:rPr>
      <w:sz w:val="20"/>
      <w:szCs w:val="20"/>
    </w:rPr>
  </w:style>
  <w:style w:type="character" w:customStyle="1" w:styleId="TestonotaapidipaginaCarattere">
    <w:name w:val="Testo nota a piè di pagina Carattere"/>
    <w:aliases w:val="Testo nota a piè di pagina volumi Carattere"/>
    <w:basedOn w:val="Carpredefinitoparagrafo"/>
    <w:link w:val="Testonotaapidipagina"/>
    <w:rsid w:val="007D25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D2555"/>
    <w:rPr>
      <w:vertAlign w:val="superscript"/>
    </w:rPr>
  </w:style>
  <w:style w:type="paragraph" w:styleId="Paragrafoelenco">
    <w:name w:val="List Paragraph"/>
    <w:basedOn w:val="Normale"/>
    <w:uiPriority w:val="34"/>
    <w:qFormat/>
    <w:rsid w:val="007D2555"/>
    <w:pPr>
      <w:ind w:left="720"/>
      <w:contextualSpacing/>
    </w:pPr>
  </w:style>
  <w:style w:type="character" w:styleId="Collegamentoipertestuale">
    <w:name w:val="Hyperlink"/>
    <w:basedOn w:val="Carpredefinitoparagrafo"/>
    <w:uiPriority w:val="99"/>
    <w:unhideWhenUsed/>
    <w:rsid w:val="007D2555"/>
    <w:rPr>
      <w:color w:val="0000FF" w:themeColor="hyperlink"/>
      <w:u w:val="single"/>
    </w:rPr>
  </w:style>
  <w:style w:type="paragraph" w:styleId="Intestazione">
    <w:name w:val="header"/>
    <w:basedOn w:val="Normale"/>
    <w:link w:val="IntestazioneCarattere"/>
    <w:uiPriority w:val="99"/>
    <w:semiHidden/>
    <w:unhideWhenUsed/>
    <w:rsid w:val="007D255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D2555"/>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5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D2555"/>
    <w:pPr>
      <w:tabs>
        <w:tab w:val="center" w:pos="4819"/>
        <w:tab w:val="right" w:pos="9638"/>
      </w:tabs>
    </w:pPr>
  </w:style>
  <w:style w:type="character" w:customStyle="1" w:styleId="PidipaginaCarattere">
    <w:name w:val="Piè di pagina Carattere"/>
    <w:basedOn w:val="Carpredefinitoparagrafo"/>
    <w:link w:val="Pidipagina"/>
    <w:uiPriority w:val="99"/>
    <w:rsid w:val="007D2555"/>
    <w:rPr>
      <w:rFonts w:ascii="Times New Roman" w:eastAsia="Times New Roman" w:hAnsi="Times New Roman" w:cs="Times New Roman"/>
      <w:sz w:val="24"/>
      <w:szCs w:val="24"/>
      <w:lang w:eastAsia="it-IT"/>
    </w:rPr>
  </w:style>
  <w:style w:type="character" w:styleId="Numeropagina">
    <w:name w:val="page number"/>
    <w:basedOn w:val="Carpredefinitoparagrafo"/>
    <w:rsid w:val="007D2555"/>
  </w:style>
  <w:style w:type="paragraph" w:styleId="Testonotaapidipagina">
    <w:name w:val="footnote text"/>
    <w:aliases w:val="Testo nota a piè di pagina volumi"/>
    <w:basedOn w:val="Normale"/>
    <w:link w:val="TestonotaapidipaginaCarattere"/>
    <w:rsid w:val="007D2555"/>
    <w:rPr>
      <w:sz w:val="20"/>
      <w:szCs w:val="20"/>
    </w:rPr>
  </w:style>
  <w:style w:type="character" w:customStyle="1" w:styleId="TestonotaapidipaginaCarattere">
    <w:name w:val="Testo nota a piè di pagina Carattere"/>
    <w:aliases w:val="Testo nota a piè di pagina volumi Carattere"/>
    <w:basedOn w:val="Carpredefinitoparagrafo"/>
    <w:link w:val="Testonotaapidipagina"/>
    <w:rsid w:val="007D25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D2555"/>
    <w:rPr>
      <w:vertAlign w:val="superscript"/>
    </w:rPr>
  </w:style>
  <w:style w:type="paragraph" w:styleId="Paragrafoelenco">
    <w:name w:val="List Paragraph"/>
    <w:basedOn w:val="Normale"/>
    <w:uiPriority w:val="34"/>
    <w:qFormat/>
    <w:rsid w:val="007D2555"/>
    <w:pPr>
      <w:ind w:left="720"/>
      <w:contextualSpacing/>
    </w:pPr>
  </w:style>
  <w:style w:type="character" w:styleId="Collegamentoipertestuale">
    <w:name w:val="Hyperlink"/>
    <w:basedOn w:val="Carpredefinitoparagrafo"/>
    <w:uiPriority w:val="99"/>
    <w:unhideWhenUsed/>
    <w:rsid w:val="007D2555"/>
    <w:rPr>
      <w:color w:val="0000FF" w:themeColor="hyperlink"/>
      <w:u w:val="single"/>
    </w:rPr>
  </w:style>
  <w:style w:type="paragraph" w:styleId="Intestazione">
    <w:name w:val="header"/>
    <w:basedOn w:val="Normale"/>
    <w:link w:val="IntestazioneCarattere"/>
    <w:uiPriority w:val="99"/>
    <w:semiHidden/>
    <w:unhideWhenUsed/>
    <w:rsid w:val="007D255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D255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en/apost_exhortations/documents/papa-francesco_esortazione-ap_20131124_evangelii-gaudiu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3092-741B-4375-B3EB-471FA978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Pages>
  <Words>2515</Words>
  <Characters>14339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santiago michael</cp:lastModifiedBy>
  <cp:revision>14</cp:revision>
  <cp:lastPrinted>2018-05-08T12:58:00Z</cp:lastPrinted>
  <dcterms:created xsi:type="dcterms:W3CDTF">2018-05-07T05:45:00Z</dcterms:created>
  <dcterms:modified xsi:type="dcterms:W3CDTF">2018-05-17T06:35:00Z</dcterms:modified>
</cp:coreProperties>
</file>